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69C" w:rsidRDefault="0041369C" w:rsidP="0041369C">
      <w:pPr>
        <w:autoSpaceDE w:val="0"/>
        <w:autoSpaceDN w:val="0"/>
        <w:adjustRightInd w:val="0"/>
        <w:spacing w:after="0" w:line="240" w:lineRule="auto"/>
        <w:jc w:val="center"/>
        <w:rPr>
          <w:rFonts w:ascii="Cambria" w:hAnsi="Cambria" w:cs="Cambria"/>
          <w:b/>
          <w:sz w:val="24"/>
          <w:szCs w:val="24"/>
        </w:rPr>
      </w:pPr>
      <w:r w:rsidRPr="0041369C">
        <w:rPr>
          <w:rFonts w:ascii="Cambria" w:hAnsi="Cambria" w:cs="Cambria"/>
          <w:b/>
          <w:sz w:val="24"/>
          <w:szCs w:val="24"/>
        </w:rPr>
        <w:t>CORDEX</w:t>
      </w:r>
      <w:bookmarkStart w:id="0" w:name="_GoBack"/>
      <w:bookmarkEnd w:id="0"/>
      <w:r w:rsidRPr="0041369C">
        <w:rPr>
          <w:rFonts w:ascii="Cambria" w:hAnsi="Cambria" w:cs="Cambria"/>
          <w:b/>
          <w:sz w:val="24"/>
          <w:szCs w:val="24"/>
        </w:rPr>
        <w:t xml:space="preserve"> South Asia Datasets</w:t>
      </w:r>
      <w:r w:rsidR="00147E68">
        <w:rPr>
          <w:rFonts w:ascii="Cambria" w:hAnsi="Cambria" w:cs="Cambria"/>
          <w:b/>
          <w:sz w:val="24"/>
          <w:szCs w:val="24"/>
        </w:rPr>
        <w:t xml:space="preserve"> </w:t>
      </w:r>
    </w:p>
    <w:p w:rsidR="0041369C" w:rsidRDefault="004B78DE" w:rsidP="004B78DE">
      <w:pPr>
        <w:autoSpaceDE w:val="0"/>
        <w:autoSpaceDN w:val="0"/>
        <w:adjustRightInd w:val="0"/>
        <w:spacing w:after="0" w:line="240" w:lineRule="auto"/>
        <w:jc w:val="both"/>
        <w:rPr>
          <w:rFonts w:ascii="Cambria" w:hAnsi="Cambria" w:cs="Cambria"/>
          <w:b/>
          <w:sz w:val="24"/>
          <w:szCs w:val="24"/>
        </w:rPr>
      </w:pPr>
      <w:r>
        <w:rPr>
          <w:rFonts w:ascii="Cambria" w:hAnsi="Cambria" w:cs="Cambria"/>
          <w:b/>
          <w:sz w:val="24"/>
          <w:szCs w:val="24"/>
        </w:rPr>
        <w:t>Recommended Use</w:t>
      </w:r>
    </w:p>
    <w:p w:rsidR="004B78DE" w:rsidRDefault="004B78DE" w:rsidP="004B78DE">
      <w:pPr>
        <w:autoSpaceDE w:val="0"/>
        <w:autoSpaceDN w:val="0"/>
        <w:adjustRightInd w:val="0"/>
        <w:spacing w:after="0" w:line="240" w:lineRule="auto"/>
        <w:jc w:val="both"/>
        <w:rPr>
          <w:rFonts w:ascii="Cambria" w:hAnsi="Cambria" w:cs="Cambria"/>
          <w:sz w:val="24"/>
          <w:szCs w:val="24"/>
        </w:rPr>
      </w:pPr>
    </w:p>
    <w:p w:rsidR="004B78DE" w:rsidRDefault="004B78DE" w:rsidP="004B78DE">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Th</w:t>
      </w:r>
      <w:r w:rsidR="005B0032">
        <w:rPr>
          <w:rFonts w:ascii="Cambria" w:hAnsi="Cambria" w:cs="Cambria"/>
          <w:sz w:val="24"/>
          <w:szCs w:val="24"/>
        </w:rPr>
        <w:t xml:space="preserve">e World Climate Research </w:t>
      </w:r>
      <w:r w:rsidR="005B0032" w:rsidRPr="002C32D2">
        <w:rPr>
          <w:rFonts w:ascii="Cambria" w:hAnsi="Cambria" w:cs="Cambria"/>
          <w:sz w:val="24"/>
          <w:szCs w:val="24"/>
        </w:rPr>
        <w:t>Programme</w:t>
      </w:r>
      <w:r w:rsidR="005B0032">
        <w:rPr>
          <w:rFonts w:ascii="Cambria" w:hAnsi="Cambria" w:cs="Cambria"/>
          <w:sz w:val="24"/>
          <w:szCs w:val="24"/>
        </w:rPr>
        <w:t xml:space="preserve"> </w:t>
      </w:r>
      <w:r>
        <w:rPr>
          <w:rFonts w:ascii="Cambria" w:hAnsi="Cambria" w:cs="Cambria"/>
          <w:sz w:val="24"/>
          <w:szCs w:val="24"/>
        </w:rPr>
        <w:t>(WCRP) Coordinated Regional Climate Downscaling Experiment (CORDEX</w:t>
      </w:r>
      <w:r w:rsidR="00A303E3">
        <w:rPr>
          <w:rFonts w:ascii="Cambria" w:hAnsi="Cambria" w:cs="Cambria"/>
          <w:sz w:val="24"/>
          <w:szCs w:val="24"/>
        </w:rPr>
        <w:t xml:space="preserve">; </w:t>
      </w:r>
      <w:hyperlink r:id="rId7" w:history="1">
        <w:r w:rsidR="00A303E3" w:rsidRPr="001B4C31">
          <w:rPr>
            <w:rStyle w:val="Hyperlink"/>
            <w:rFonts w:ascii="Cambria" w:hAnsi="Cambria" w:cs="Cambria"/>
            <w:sz w:val="24"/>
            <w:szCs w:val="24"/>
          </w:rPr>
          <w:t>http://www.cordex.org/</w:t>
        </w:r>
      </w:hyperlink>
      <w:r w:rsidR="00A303E3">
        <w:rPr>
          <w:rFonts w:ascii="Cambria" w:hAnsi="Cambria" w:cs="Cambria"/>
          <w:sz w:val="24"/>
          <w:szCs w:val="24"/>
        </w:rPr>
        <w:t xml:space="preserve">) </w:t>
      </w:r>
      <w:r w:rsidRPr="0041369C">
        <w:rPr>
          <w:rFonts w:ascii="Cambria" w:hAnsi="Cambria" w:cs="Cambria"/>
          <w:sz w:val="24"/>
          <w:szCs w:val="24"/>
        </w:rPr>
        <w:t>dataset</w:t>
      </w:r>
      <w:r w:rsidR="00B856CE">
        <w:rPr>
          <w:rFonts w:ascii="Cambria" w:hAnsi="Cambria" w:cs="Cambria"/>
          <w:sz w:val="24"/>
          <w:szCs w:val="24"/>
        </w:rPr>
        <w:t xml:space="preserve"> for</w:t>
      </w:r>
      <w:r>
        <w:rPr>
          <w:rFonts w:ascii="Cambria" w:hAnsi="Cambria" w:cs="Cambria"/>
          <w:sz w:val="24"/>
          <w:szCs w:val="24"/>
        </w:rPr>
        <w:t xml:space="preserve"> South Asia</w:t>
      </w:r>
      <w:r w:rsidRPr="0041369C">
        <w:rPr>
          <w:rFonts w:ascii="Cambria" w:hAnsi="Cambria" w:cs="Cambria"/>
          <w:sz w:val="24"/>
          <w:szCs w:val="24"/>
        </w:rPr>
        <w:t xml:space="preserve"> </w:t>
      </w:r>
      <w:r w:rsidR="00B856CE">
        <w:rPr>
          <w:rFonts w:ascii="Cambria" w:hAnsi="Cambria" w:cs="Cambria"/>
          <w:sz w:val="24"/>
          <w:szCs w:val="24"/>
        </w:rPr>
        <w:t xml:space="preserve">region </w:t>
      </w:r>
      <w:r w:rsidRPr="0041369C">
        <w:rPr>
          <w:rFonts w:ascii="Cambria" w:hAnsi="Cambria" w:cs="Cambria"/>
          <w:sz w:val="24"/>
          <w:szCs w:val="24"/>
        </w:rPr>
        <w:t>is provided to assist the science community in conducting studies of climate</w:t>
      </w:r>
      <w:r>
        <w:rPr>
          <w:rFonts w:ascii="Cambria" w:hAnsi="Cambria" w:cs="Cambria"/>
          <w:sz w:val="24"/>
          <w:szCs w:val="24"/>
        </w:rPr>
        <w:t xml:space="preserve"> change impacts at </w:t>
      </w:r>
      <w:r w:rsidRPr="0041369C">
        <w:rPr>
          <w:rFonts w:ascii="Cambria" w:hAnsi="Cambria" w:cs="Cambria"/>
          <w:sz w:val="24"/>
          <w:szCs w:val="24"/>
        </w:rPr>
        <w:t>regional scales, and to enhance public understanding of possible future</w:t>
      </w:r>
      <w:r>
        <w:rPr>
          <w:rFonts w:ascii="Cambria" w:hAnsi="Cambria" w:cs="Cambria"/>
          <w:sz w:val="24"/>
          <w:szCs w:val="24"/>
        </w:rPr>
        <w:t xml:space="preserve"> </w:t>
      </w:r>
      <w:r w:rsidRPr="0041369C">
        <w:rPr>
          <w:rFonts w:ascii="Cambria" w:hAnsi="Cambria" w:cs="Cambria"/>
          <w:sz w:val="24"/>
          <w:szCs w:val="24"/>
        </w:rPr>
        <w:t>climate patterns at the spatia</w:t>
      </w:r>
      <w:r>
        <w:rPr>
          <w:rFonts w:ascii="Cambria" w:hAnsi="Cambria" w:cs="Cambria"/>
          <w:sz w:val="24"/>
          <w:szCs w:val="24"/>
        </w:rPr>
        <w:t>l scale of homogenous regions</w:t>
      </w:r>
      <w:r w:rsidRPr="0041369C">
        <w:rPr>
          <w:rFonts w:ascii="Cambria" w:hAnsi="Cambria" w:cs="Cambria"/>
          <w:sz w:val="24"/>
          <w:szCs w:val="24"/>
        </w:rPr>
        <w:t>. This dataset is</w:t>
      </w:r>
      <w:r>
        <w:rPr>
          <w:rFonts w:ascii="Cambria" w:hAnsi="Cambria" w:cs="Cambria"/>
          <w:sz w:val="24"/>
          <w:szCs w:val="24"/>
        </w:rPr>
        <w:t xml:space="preserve"> </w:t>
      </w:r>
      <w:r w:rsidRPr="0041369C">
        <w:rPr>
          <w:rFonts w:ascii="Cambria" w:hAnsi="Cambria" w:cs="Cambria"/>
          <w:sz w:val="24"/>
          <w:szCs w:val="24"/>
        </w:rPr>
        <w:t>intended for use in scientific research only, and use of this dataset for other purposes, such as</w:t>
      </w:r>
      <w:r>
        <w:rPr>
          <w:rFonts w:ascii="Cambria" w:hAnsi="Cambria" w:cs="Cambria"/>
          <w:sz w:val="24"/>
          <w:szCs w:val="24"/>
        </w:rPr>
        <w:t xml:space="preserve"> </w:t>
      </w:r>
      <w:r w:rsidRPr="0041369C">
        <w:rPr>
          <w:rFonts w:ascii="Cambria" w:hAnsi="Cambria" w:cs="Cambria"/>
          <w:sz w:val="24"/>
          <w:szCs w:val="24"/>
        </w:rPr>
        <w:t>commercial applications, and engineering or design studies is not recommended without</w:t>
      </w:r>
      <w:r>
        <w:rPr>
          <w:rFonts w:ascii="Cambria" w:hAnsi="Cambria" w:cs="Cambria"/>
          <w:sz w:val="24"/>
          <w:szCs w:val="24"/>
        </w:rPr>
        <w:t xml:space="preserve"> </w:t>
      </w:r>
      <w:r w:rsidRPr="0041369C">
        <w:rPr>
          <w:rFonts w:ascii="Cambria" w:hAnsi="Cambria" w:cs="Cambria"/>
          <w:sz w:val="24"/>
          <w:szCs w:val="24"/>
        </w:rPr>
        <w:t>consultation with a qualified exper</w:t>
      </w:r>
      <w:r>
        <w:rPr>
          <w:rFonts w:ascii="Cambria" w:hAnsi="Cambria" w:cs="Cambria"/>
          <w:sz w:val="24"/>
          <w:szCs w:val="24"/>
        </w:rPr>
        <w:t>t. User</w:t>
      </w:r>
      <w:r w:rsidRPr="0041369C">
        <w:rPr>
          <w:rFonts w:ascii="Cambria" w:hAnsi="Cambria" w:cs="Cambria"/>
          <w:sz w:val="24"/>
          <w:szCs w:val="24"/>
        </w:rPr>
        <w:t xml:space="preserve"> feedback to improve and validate the dataset for</w:t>
      </w:r>
      <w:r>
        <w:rPr>
          <w:rFonts w:ascii="Cambria" w:hAnsi="Cambria" w:cs="Cambria"/>
          <w:sz w:val="24"/>
          <w:szCs w:val="24"/>
        </w:rPr>
        <w:t xml:space="preserve"> </w:t>
      </w:r>
      <w:r w:rsidRPr="0041369C">
        <w:rPr>
          <w:rFonts w:ascii="Cambria" w:hAnsi="Cambria" w:cs="Cambria"/>
          <w:sz w:val="24"/>
          <w:szCs w:val="24"/>
        </w:rPr>
        <w:t>modeling usage is appreciated.</w:t>
      </w:r>
    </w:p>
    <w:p w:rsidR="004B78DE" w:rsidRPr="0041369C" w:rsidRDefault="004B78DE" w:rsidP="004B78DE">
      <w:pPr>
        <w:autoSpaceDE w:val="0"/>
        <w:autoSpaceDN w:val="0"/>
        <w:adjustRightInd w:val="0"/>
        <w:spacing w:after="0" w:line="240" w:lineRule="auto"/>
        <w:jc w:val="both"/>
        <w:rPr>
          <w:rFonts w:ascii="Cambria" w:hAnsi="Cambria" w:cs="Cambria"/>
          <w:sz w:val="24"/>
          <w:szCs w:val="24"/>
        </w:rPr>
      </w:pPr>
    </w:p>
    <w:p w:rsidR="004B78DE" w:rsidRDefault="004B78DE" w:rsidP="004B78DE">
      <w:pPr>
        <w:autoSpaceDE w:val="0"/>
        <w:autoSpaceDN w:val="0"/>
        <w:adjustRightInd w:val="0"/>
        <w:spacing w:after="0" w:line="240" w:lineRule="auto"/>
        <w:jc w:val="both"/>
        <w:rPr>
          <w:rFonts w:ascii="Cambria" w:hAnsi="Cambria" w:cs="Cambria"/>
          <w:sz w:val="24"/>
          <w:szCs w:val="24"/>
        </w:rPr>
      </w:pPr>
      <w:r w:rsidRPr="0041369C">
        <w:rPr>
          <w:rFonts w:ascii="Cambria" w:hAnsi="Cambria" w:cs="Cambria"/>
          <w:sz w:val="24"/>
          <w:szCs w:val="24"/>
        </w:rPr>
        <w:t>Email comments to</w:t>
      </w:r>
      <w:r>
        <w:rPr>
          <w:rFonts w:ascii="Cambria" w:hAnsi="Cambria" w:cs="Cambria"/>
          <w:sz w:val="24"/>
          <w:szCs w:val="24"/>
        </w:rPr>
        <w:t xml:space="preserve"> </w:t>
      </w:r>
      <w:hyperlink r:id="rId8" w:history="1">
        <w:r w:rsidRPr="00CB508E">
          <w:rPr>
            <w:rStyle w:val="Hyperlink"/>
            <w:rFonts w:ascii="Cambria" w:hAnsi="Cambria" w:cs="Cambria"/>
            <w:sz w:val="24"/>
            <w:szCs w:val="24"/>
          </w:rPr>
          <w:t>sanjay@tropmet.res.in</w:t>
        </w:r>
      </w:hyperlink>
      <w:r>
        <w:rPr>
          <w:rFonts w:ascii="Cambria" w:hAnsi="Cambria" w:cs="Cambria"/>
          <w:sz w:val="24"/>
          <w:szCs w:val="24"/>
        </w:rPr>
        <w:t xml:space="preserve">, </w:t>
      </w:r>
      <w:hyperlink r:id="rId9" w:history="1">
        <w:r w:rsidRPr="00CB508E">
          <w:rPr>
            <w:rStyle w:val="Hyperlink"/>
            <w:rFonts w:ascii="Cambria" w:hAnsi="Cambria" w:cs="Cambria"/>
            <w:sz w:val="24"/>
            <w:szCs w:val="24"/>
          </w:rPr>
          <w:t>cccroutreach@tropmet.res.in</w:t>
        </w:r>
      </w:hyperlink>
      <w:r w:rsidR="00687586">
        <w:rPr>
          <w:rFonts w:ascii="Cambria" w:hAnsi="Cambria" w:cs="Cambria"/>
          <w:sz w:val="24"/>
          <w:szCs w:val="24"/>
        </w:rPr>
        <w:t xml:space="preserve"> </w:t>
      </w:r>
      <w:r w:rsidRPr="0041369C">
        <w:rPr>
          <w:rFonts w:ascii="Cambria" w:hAnsi="Cambria" w:cs="Cambria"/>
          <w:sz w:val="24"/>
          <w:szCs w:val="24"/>
        </w:rPr>
        <w:t>.</w:t>
      </w:r>
    </w:p>
    <w:p w:rsidR="004B78DE" w:rsidRPr="0041369C" w:rsidRDefault="004B78DE" w:rsidP="004B78DE">
      <w:pPr>
        <w:autoSpaceDE w:val="0"/>
        <w:autoSpaceDN w:val="0"/>
        <w:adjustRightInd w:val="0"/>
        <w:spacing w:after="0" w:line="240" w:lineRule="auto"/>
        <w:jc w:val="both"/>
        <w:rPr>
          <w:rFonts w:ascii="Cambria" w:hAnsi="Cambria" w:cs="Cambria"/>
          <w:b/>
          <w:sz w:val="24"/>
          <w:szCs w:val="24"/>
        </w:rPr>
      </w:pPr>
    </w:p>
    <w:p w:rsidR="004B78DE" w:rsidRPr="004B78DE" w:rsidRDefault="00A303E3" w:rsidP="0041369C">
      <w:pPr>
        <w:autoSpaceDE w:val="0"/>
        <w:autoSpaceDN w:val="0"/>
        <w:adjustRightInd w:val="0"/>
        <w:spacing w:after="0" w:line="240" w:lineRule="auto"/>
        <w:jc w:val="both"/>
        <w:rPr>
          <w:rFonts w:ascii="Cambria" w:hAnsi="Cambria" w:cs="Cambria"/>
          <w:b/>
          <w:sz w:val="24"/>
          <w:szCs w:val="24"/>
        </w:rPr>
      </w:pPr>
      <w:r>
        <w:rPr>
          <w:rFonts w:ascii="Cambria" w:hAnsi="Cambria" w:cs="Cambria"/>
          <w:b/>
          <w:sz w:val="24"/>
          <w:szCs w:val="24"/>
        </w:rPr>
        <w:t>Dataset</w:t>
      </w:r>
      <w:r w:rsidR="004B78DE" w:rsidRPr="004B78DE">
        <w:rPr>
          <w:rFonts w:ascii="Cambria" w:hAnsi="Cambria" w:cs="Cambria"/>
          <w:b/>
          <w:sz w:val="24"/>
          <w:szCs w:val="24"/>
        </w:rPr>
        <w:t xml:space="preserve"> and Methods</w:t>
      </w:r>
    </w:p>
    <w:p w:rsidR="004B78DE" w:rsidRDefault="004B78DE" w:rsidP="0041369C">
      <w:pPr>
        <w:autoSpaceDE w:val="0"/>
        <w:autoSpaceDN w:val="0"/>
        <w:adjustRightInd w:val="0"/>
        <w:spacing w:after="0" w:line="240" w:lineRule="auto"/>
        <w:jc w:val="both"/>
        <w:rPr>
          <w:rFonts w:ascii="Cambria" w:hAnsi="Cambria" w:cs="Cambria"/>
          <w:sz w:val="24"/>
          <w:szCs w:val="24"/>
        </w:rPr>
      </w:pPr>
    </w:p>
    <w:p w:rsidR="0041369C" w:rsidRDefault="00486D80" w:rsidP="001D3F75">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The WCRP CORDEX </w:t>
      </w:r>
      <w:r w:rsidRPr="00486D80">
        <w:rPr>
          <w:rFonts w:ascii="Cambria" w:hAnsi="Cambria" w:cs="Cambria"/>
          <w:sz w:val="24"/>
          <w:szCs w:val="24"/>
        </w:rPr>
        <w:t>foster international partnership in order to produce an</w:t>
      </w:r>
      <w:r>
        <w:rPr>
          <w:rFonts w:ascii="Cambria" w:hAnsi="Cambria" w:cs="Cambria"/>
          <w:sz w:val="24"/>
          <w:szCs w:val="24"/>
        </w:rPr>
        <w:t xml:space="preserve"> </w:t>
      </w:r>
      <w:r w:rsidRPr="00486D80">
        <w:rPr>
          <w:rFonts w:ascii="Cambria" w:hAnsi="Cambria" w:cs="Cambria"/>
          <w:sz w:val="24"/>
          <w:szCs w:val="24"/>
        </w:rPr>
        <w:t>ensemble of high-resolution past and future climate projections at regional scale</w:t>
      </w:r>
      <w:r>
        <w:rPr>
          <w:rFonts w:ascii="Cambria" w:hAnsi="Cambria" w:cs="Cambria"/>
          <w:sz w:val="24"/>
          <w:szCs w:val="24"/>
        </w:rPr>
        <w:t xml:space="preserve">. </w:t>
      </w:r>
      <w:r w:rsidR="004B78DE">
        <w:rPr>
          <w:rFonts w:ascii="Cambria" w:hAnsi="Cambria" w:cs="Cambria"/>
          <w:sz w:val="24"/>
          <w:szCs w:val="24"/>
        </w:rPr>
        <w:t xml:space="preserve">This </w:t>
      </w:r>
      <w:r w:rsidR="0041369C">
        <w:rPr>
          <w:rFonts w:ascii="Cambria" w:hAnsi="Cambria" w:cs="Cambria"/>
          <w:sz w:val="24"/>
          <w:szCs w:val="24"/>
        </w:rPr>
        <w:t>CORDEX</w:t>
      </w:r>
      <w:r w:rsidR="0041369C" w:rsidRPr="0041369C">
        <w:rPr>
          <w:rFonts w:ascii="Cambria" w:hAnsi="Cambria" w:cs="Cambria"/>
          <w:sz w:val="24"/>
          <w:szCs w:val="24"/>
        </w:rPr>
        <w:t xml:space="preserve"> dataset is comprised of downscaled</w:t>
      </w:r>
      <w:r w:rsidR="0041369C">
        <w:rPr>
          <w:rFonts w:ascii="Cambria" w:hAnsi="Cambria" w:cs="Cambria"/>
          <w:sz w:val="24"/>
          <w:szCs w:val="24"/>
        </w:rPr>
        <w:t xml:space="preserve"> climate scenarios for the South Asia region</w:t>
      </w:r>
      <w:r w:rsidR="0041369C" w:rsidRPr="0041369C">
        <w:rPr>
          <w:rFonts w:ascii="Cambria" w:hAnsi="Cambria" w:cs="Cambria"/>
          <w:sz w:val="24"/>
          <w:szCs w:val="24"/>
        </w:rPr>
        <w:t xml:space="preserve"> that are</w:t>
      </w:r>
      <w:r w:rsidR="0041369C">
        <w:rPr>
          <w:rFonts w:ascii="Cambria" w:hAnsi="Cambria" w:cs="Cambria"/>
          <w:sz w:val="24"/>
          <w:szCs w:val="24"/>
        </w:rPr>
        <w:t xml:space="preserve"> </w:t>
      </w:r>
      <w:r w:rsidR="0041369C" w:rsidRPr="0041369C">
        <w:rPr>
          <w:rFonts w:ascii="Cambria" w:hAnsi="Cambria" w:cs="Cambria"/>
          <w:sz w:val="24"/>
          <w:szCs w:val="24"/>
        </w:rPr>
        <w:t xml:space="preserve">derived from the </w:t>
      </w:r>
      <w:r w:rsidR="00D61440">
        <w:rPr>
          <w:rFonts w:ascii="Cambria" w:hAnsi="Cambria" w:cs="Cambria"/>
          <w:sz w:val="24"/>
          <w:szCs w:val="24"/>
        </w:rPr>
        <w:t xml:space="preserve">Atmosphere-Ocean coupled </w:t>
      </w:r>
      <w:r w:rsidR="0041369C" w:rsidRPr="0041369C">
        <w:rPr>
          <w:rFonts w:ascii="Cambria" w:hAnsi="Cambria" w:cs="Cambria"/>
          <w:sz w:val="24"/>
          <w:szCs w:val="24"/>
        </w:rPr>
        <w:t>General Circulation Model (</w:t>
      </w:r>
      <w:r w:rsidR="00D61440">
        <w:rPr>
          <w:rFonts w:ascii="Cambria" w:hAnsi="Cambria" w:cs="Cambria"/>
          <w:sz w:val="24"/>
          <w:szCs w:val="24"/>
        </w:rPr>
        <w:t>AO</w:t>
      </w:r>
      <w:r w:rsidR="0041369C" w:rsidRPr="0041369C">
        <w:rPr>
          <w:rFonts w:ascii="Cambria" w:hAnsi="Cambria" w:cs="Cambria"/>
          <w:sz w:val="24"/>
          <w:szCs w:val="24"/>
        </w:rPr>
        <w:t>GCM) runs conducted under the Coupled Model</w:t>
      </w:r>
      <w:r w:rsidR="0041369C">
        <w:rPr>
          <w:rFonts w:ascii="Cambria" w:hAnsi="Cambria" w:cs="Cambria"/>
          <w:sz w:val="24"/>
          <w:szCs w:val="24"/>
        </w:rPr>
        <w:t xml:space="preserve"> </w:t>
      </w:r>
      <w:r w:rsidR="0041369C" w:rsidRPr="0041369C">
        <w:rPr>
          <w:rFonts w:ascii="Cambria" w:hAnsi="Cambria" w:cs="Cambria"/>
          <w:sz w:val="24"/>
          <w:szCs w:val="24"/>
        </w:rPr>
        <w:t>Intercomparison Project Phase 5 (CMIP5)</w:t>
      </w:r>
      <w:r w:rsidR="0041369C">
        <w:rPr>
          <w:rFonts w:ascii="Cambria" w:hAnsi="Cambria" w:cs="Cambria"/>
          <w:sz w:val="24"/>
          <w:szCs w:val="24"/>
        </w:rPr>
        <w:t xml:space="preserve"> [Taylor et al. 2012] and using three</w:t>
      </w:r>
      <w:r w:rsidR="0041369C" w:rsidRPr="0041369C">
        <w:rPr>
          <w:rFonts w:ascii="Cambria" w:hAnsi="Cambria" w:cs="Cambria"/>
          <w:sz w:val="24"/>
          <w:szCs w:val="24"/>
        </w:rPr>
        <w:t xml:space="preserve"> of the four</w:t>
      </w:r>
      <w:r w:rsidR="0041369C">
        <w:rPr>
          <w:rFonts w:ascii="Cambria" w:hAnsi="Cambria" w:cs="Cambria"/>
          <w:sz w:val="24"/>
          <w:szCs w:val="24"/>
        </w:rPr>
        <w:t xml:space="preserve"> </w:t>
      </w:r>
      <w:r w:rsidR="0041369C" w:rsidRPr="0041369C">
        <w:rPr>
          <w:rFonts w:ascii="Cambria" w:hAnsi="Cambria" w:cs="Cambria"/>
          <w:sz w:val="24"/>
          <w:szCs w:val="24"/>
        </w:rPr>
        <w:t>greenhouse gas emissions scenarios known as Representative Concentration Pathways (RCPs)</w:t>
      </w:r>
      <w:r w:rsidR="0041369C">
        <w:rPr>
          <w:rFonts w:ascii="Cambria" w:hAnsi="Cambria" w:cs="Cambria"/>
          <w:sz w:val="24"/>
          <w:szCs w:val="24"/>
        </w:rPr>
        <w:t xml:space="preserve"> </w:t>
      </w:r>
      <w:r w:rsidR="0041369C" w:rsidRPr="0041369C">
        <w:rPr>
          <w:rFonts w:ascii="Cambria" w:hAnsi="Cambria" w:cs="Cambria"/>
          <w:sz w:val="24"/>
          <w:szCs w:val="24"/>
        </w:rPr>
        <w:t>[</w:t>
      </w:r>
      <w:proofErr w:type="spellStart"/>
      <w:r w:rsidR="0041369C" w:rsidRPr="0041369C">
        <w:rPr>
          <w:rFonts w:ascii="Cambria" w:hAnsi="Cambria" w:cs="Cambria"/>
          <w:sz w:val="24"/>
          <w:szCs w:val="24"/>
        </w:rPr>
        <w:t>Meinshausen</w:t>
      </w:r>
      <w:proofErr w:type="spellEnd"/>
      <w:r w:rsidR="0041369C" w:rsidRPr="0041369C">
        <w:rPr>
          <w:rFonts w:ascii="Cambria" w:hAnsi="Cambria" w:cs="Cambria"/>
          <w:sz w:val="24"/>
          <w:szCs w:val="24"/>
        </w:rPr>
        <w:t xml:space="preserve"> et al. 2011]. The CMIP5 </w:t>
      </w:r>
      <w:r w:rsidR="00D61440">
        <w:rPr>
          <w:rFonts w:ascii="Cambria" w:hAnsi="Cambria" w:cs="Cambria"/>
          <w:sz w:val="24"/>
          <w:szCs w:val="24"/>
        </w:rPr>
        <w:t>AO</w:t>
      </w:r>
      <w:r w:rsidR="0041369C" w:rsidRPr="0041369C">
        <w:rPr>
          <w:rFonts w:ascii="Cambria" w:hAnsi="Cambria" w:cs="Cambria"/>
          <w:sz w:val="24"/>
          <w:szCs w:val="24"/>
        </w:rPr>
        <w:t>GCM runs were developed in support of the Fifth</w:t>
      </w:r>
      <w:r w:rsidR="0041369C">
        <w:rPr>
          <w:rFonts w:ascii="Cambria" w:hAnsi="Cambria" w:cs="Cambria"/>
          <w:sz w:val="24"/>
          <w:szCs w:val="24"/>
        </w:rPr>
        <w:t xml:space="preserve"> </w:t>
      </w:r>
      <w:r w:rsidR="0041369C" w:rsidRPr="0041369C">
        <w:rPr>
          <w:rFonts w:ascii="Cambria" w:hAnsi="Cambria" w:cs="Cambria"/>
          <w:sz w:val="24"/>
          <w:szCs w:val="24"/>
        </w:rPr>
        <w:t xml:space="preserve">Assessment Report of the Intergovernmental Panel on Climate Change (IPCC AR5). </w:t>
      </w:r>
      <w:r w:rsidR="00655654" w:rsidRPr="00655654">
        <w:rPr>
          <w:rFonts w:ascii="Cambria" w:hAnsi="Cambria" w:cs="Cambria"/>
          <w:sz w:val="24"/>
          <w:szCs w:val="24"/>
        </w:rPr>
        <w:t xml:space="preserve">The coarser spatial resolution </w:t>
      </w:r>
      <w:r w:rsidR="001D3F75">
        <w:rPr>
          <w:rFonts w:ascii="Cambria" w:hAnsi="Cambria" w:cs="Cambria"/>
          <w:sz w:val="24"/>
          <w:szCs w:val="24"/>
        </w:rPr>
        <w:t>ranging</w:t>
      </w:r>
      <w:r w:rsidR="001D3F75" w:rsidRPr="001D3F75">
        <w:rPr>
          <w:rFonts w:ascii="Cambria" w:hAnsi="Cambria" w:cs="Cambria"/>
          <w:sz w:val="24"/>
          <w:szCs w:val="24"/>
        </w:rPr>
        <w:t xml:space="preserve"> from</w:t>
      </w:r>
      <w:r w:rsidR="001D3F75">
        <w:rPr>
          <w:rFonts w:ascii="Cambria" w:hAnsi="Cambria" w:cs="Cambria"/>
          <w:sz w:val="24"/>
          <w:szCs w:val="24"/>
        </w:rPr>
        <w:t xml:space="preserve"> 1.0° to 3.8°, </w:t>
      </w:r>
      <w:r w:rsidR="00655654" w:rsidRPr="00655654">
        <w:rPr>
          <w:rFonts w:ascii="Cambria" w:hAnsi="Cambria" w:cs="Cambria"/>
          <w:sz w:val="24"/>
          <w:szCs w:val="24"/>
        </w:rPr>
        <w:t>and systematic</w:t>
      </w:r>
      <w:r w:rsidR="00655654">
        <w:rPr>
          <w:rFonts w:ascii="Cambria" w:hAnsi="Cambria" w:cs="Cambria"/>
          <w:sz w:val="24"/>
          <w:szCs w:val="24"/>
        </w:rPr>
        <w:t xml:space="preserve"> </w:t>
      </w:r>
      <w:r w:rsidR="00655654" w:rsidRPr="00655654">
        <w:rPr>
          <w:rFonts w:ascii="Cambria" w:hAnsi="Cambria" w:cs="Cambria"/>
          <w:sz w:val="24"/>
          <w:szCs w:val="24"/>
        </w:rPr>
        <w:t xml:space="preserve">error (called </w:t>
      </w:r>
      <w:r w:rsidR="00655654">
        <w:rPr>
          <w:rFonts w:ascii="Cambria" w:hAnsi="Cambria" w:cs="Cambria"/>
          <w:sz w:val="24"/>
          <w:szCs w:val="24"/>
        </w:rPr>
        <w:t>bias) of these AOGCMs</w:t>
      </w:r>
      <w:r w:rsidR="00655654" w:rsidRPr="00655654">
        <w:rPr>
          <w:rFonts w:ascii="Cambria" w:hAnsi="Cambria" w:cs="Cambria"/>
          <w:sz w:val="24"/>
          <w:szCs w:val="24"/>
        </w:rPr>
        <w:t xml:space="preserve"> limits the examination of</w:t>
      </w:r>
      <w:r w:rsidR="00655654">
        <w:rPr>
          <w:rFonts w:ascii="Cambria" w:hAnsi="Cambria" w:cs="Cambria"/>
          <w:sz w:val="24"/>
          <w:szCs w:val="24"/>
        </w:rPr>
        <w:t xml:space="preserve"> </w:t>
      </w:r>
      <w:r w:rsidR="00655654" w:rsidRPr="00655654">
        <w:rPr>
          <w:rFonts w:ascii="Cambria" w:hAnsi="Cambria" w:cs="Cambria"/>
          <w:sz w:val="24"/>
          <w:szCs w:val="24"/>
        </w:rPr>
        <w:t>possible impacts of climate change and adaptation strategies on a smaller scale.</w:t>
      </w:r>
      <w:r w:rsidR="00655654">
        <w:rPr>
          <w:rFonts w:ascii="Cambria" w:hAnsi="Cambria" w:cs="Cambria"/>
          <w:sz w:val="24"/>
          <w:szCs w:val="24"/>
        </w:rPr>
        <w:t xml:space="preserve"> The CORDEX South Asia</w:t>
      </w:r>
      <w:r w:rsidR="0041369C">
        <w:rPr>
          <w:rFonts w:ascii="Cambria" w:hAnsi="Cambria" w:cs="Cambria"/>
          <w:sz w:val="24"/>
          <w:szCs w:val="24"/>
        </w:rPr>
        <w:t xml:space="preserve"> </w:t>
      </w:r>
      <w:r w:rsidR="0041369C" w:rsidRPr="0041369C">
        <w:rPr>
          <w:rFonts w:ascii="Cambria" w:hAnsi="Cambria" w:cs="Cambria"/>
          <w:sz w:val="24"/>
          <w:szCs w:val="24"/>
        </w:rPr>
        <w:t xml:space="preserve">dataset includes </w:t>
      </w:r>
      <w:r w:rsidR="00891A5F">
        <w:rPr>
          <w:rFonts w:ascii="Cambria" w:hAnsi="Cambria" w:cs="Cambria"/>
          <w:sz w:val="24"/>
          <w:szCs w:val="24"/>
        </w:rPr>
        <w:t xml:space="preserve">dynamically </w:t>
      </w:r>
      <w:r w:rsidR="0041369C" w:rsidRPr="0041369C">
        <w:rPr>
          <w:rFonts w:ascii="Cambria" w:hAnsi="Cambria" w:cs="Cambria"/>
          <w:sz w:val="24"/>
          <w:szCs w:val="24"/>
        </w:rPr>
        <w:t>do</w:t>
      </w:r>
      <w:r w:rsidR="004D7330">
        <w:rPr>
          <w:rFonts w:ascii="Cambria" w:hAnsi="Cambria" w:cs="Cambria"/>
          <w:sz w:val="24"/>
          <w:szCs w:val="24"/>
        </w:rPr>
        <w:t>wnscaled projections from the 10</w:t>
      </w:r>
      <w:r w:rsidR="0041369C" w:rsidRPr="0041369C">
        <w:rPr>
          <w:rFonts w:ascii="Cambria" w:hAnsi="Cambria" w:cs="Cambria"/>
          <w:sz w:val="24"/>
          <w:szCs w:val="24"/>
        </w:rPr>
        <w:t xml:space="preserve"> models and scenarios for which daily</w:t>
      </w:r>
      <w:r w:rsidR="0041369C">
        <w:rPr>
          <w:rFonts w:ascii="Cambria" w:hAnsi="Cambria" w:cs="Cambria"/>
          <w:sz w:val="24"/>
          <w:szCs w:val="24"/>
        </w:rPr>
        <w:t xml:space="preserve"> </w:t>
      </w:r>
      <w:r w:rsidR="0041369C" w:rsidRPr="0041369C">
        <w:rPr>
          <w:rFonts w:ascii="Cambria" w:hAnsi="Cambria" w:cs="Cambria"/>
          <w:sz w:val="24"/>
          <w:szCs w:val="24"/>
        </w:rPr>
        <w:t>scenarios were produced and distributed under CMIP5. The purpose of these datasets is to</w:t>
      </w:r>
      <w:r w:rsidR="00CB2FC9">
        <w:rPr>
          <w:rFonts w:ascii="Cambria" w:hAnsi="Cambria" w:cs="Cambria"/>
          <w:sz w:val="24"/>
          <w:szCs w:val="24"/>
        </w:rPr>
        <w:t xml:space="preserve"> provide a set of</w:t>
      </w:r>
      <w:r w:rsidR="0041369C" w:rsidRPr="0041369C">
        <w:rPr>
          <w:rFonts w:ascii="Cambria" w:hAnsi="Cambria" w:cs="Cambria"/>
          <w:sz w:val="24"/>
          <w:szCs w:val="24"/>
        </w:rPr>
        <w:t xml:space="preserve"> </w:t>
      </w:r>
      <w:r w:rsidR="0041369C">
        <w:rPr>
          <w:rFonts w:ascii="Cambria" w:hAnsi="Cambria" w:cs="Cambria"/>
          <w:sz w:val="24"/>
          <w:szCs w:val="24"/>
        </w:rPr>
        <w:t>high resolution</w:t>
      </w:r>
      <w:r w:rsidR="00B3692C">
        <w:rPr>
          <w:rFonts w:ascii="Cambria" w:hAnsi="Cambria" w:cs="Cambria"/>
          <w:sz w:val="24"/>
          <w:szCs w:val="24"/>
        </w:rPr>
        <w:t xml:space="preserve"> (50 km)</w:t>
      </w:r>
      <w:r w:rsidR="0041369C">
        <w:rPr>
          <w:rFonts w:ascii="Cambria" w:hAnsi="Cambria" w:cs="Cambria"/>
          <w:sz w:val="24"/>
          <w:szCs w:val="24"/>
        </w:rPr>
        <w:t xml:space="preserve"> regional </w:t>
      </w:r>
      <w:r w:rsidR="0041369C" w:rsidRPr="0041369C">
        <w:rPr>
          <w:rFonts w:ascii="Cambria" w:hAnsi="Cambria" w:cs="Cambria"/>
          <w:sz w:val="24"/>
          <w:szCs w:val="24"/>
        </w:rPr>
        <w:t>climate change projections that can be</w:t>
      </w:r>
      <w:r w:rsidR="00CB2FC9">
        <w:rPr>
          <w:rFonts w:ascii="Cambria" w:hAnsi="Cambria" w:cs="Cambria"/>
          <w:sz w:val="24"/>
          <w:szCs w:val="24"/>
        </w:rPr>
        <w:t xml:space="preserve"> </w:t>
      </w:r>
      <w:r w:rsidR="0041369C" w:rsidRPr="0041369C">
        <w:rPr>
          <w:rFonts w:ascii="Cambria" w:hAnsi="Cambria" w:cs="Cambria"/>
          <w:sz w:val="24"/>
          <w:szCs w:val="24"/>
        </w:rPr>
        <w:t>used to evaluate climate change impacts on processes that are sensitive to finer-scale climate</w:t>
      </w:r>
      <w:r w:rsidR="00CB2FC9">
        <w:rPr>
          <w:rFonts w:ascii="Cambria" w:hAnsi="Cambria" w:cs="Cambria"/>
          <w:sz w:val="24"/>
          <w:szCs w:val="24"/>
        </w:rPr>
        <w:t xml:space="preserve"> </w:t>
      </w:r>
      <w:r w:rsidR="0041369C" w:rsidRPr="0041369C">
        <w:rPr>
          <w:rFonts w:ascii="Cambria" w:hAnsi="Cambria" w:cs="Cambria"/>
          <w:sz w:val="24"/>
          <w:szCs w:val="24"/>
        </w:rPr>
        <w:t>gradients and the effects of local topography on climate conditions.</w:t>
      </w:r>
    </w:p>
    <w:p w:rsidR="00D61440" w:rsidRDefault="00D61440" w:rsidP="00260EF2">
      <w:pPr>
        <w:autoSpaceDE w:val="0"/>
        <w:autoSpaceDN w:val="0"/>
        <w:adjustRightInd w:val="0"/>
        <w:spacing w:after="0" w:line="240" w:lineRule="auto"/>
        <w:jc w:val="both"/>
        <w:rPr>
          <w:rFonts w:ascii="Cambria" w:hAnsi="Cambria" w:cs="Cambria"/>
          <w:sz w:val="24"/>
          <w:szCs w:val="24"/>
        </w:rPr>
      </w:pPr>
    </w:p>
    <w:p w:rsidR="005377CF" w:rsidRDefault="00D61440" w:rsidP="005377CF">
      <w:pPr>
        <w:autoSpaceDE w:val="0"/>
        <w:autoSpaceDN w:val="0"/>
        <w:adjustRightInd w:val="0"/>
        <w:spacing w:after="0" w:line="240" w:lineRule="auto"/>
        <w:jc w:val="both"/>
        <w:rPr>
          <w:rFonts w:ascii="Cambria" w:hAnsi="Cambria" w:cs="Cambria"/>
          <w:sz w:val="24"/>
          <w:szCs w:val="24"/>
        </w:rPr>
      </w:pPr>
      <w:r w:rsidRPr="00716D0D">
        <w:rPr>
          <w:rFonts w:ascii="Cambria" w:hAnsi="Cambria" w:cs="Cambria"/>
          <w:sz w:val="24"/>
          <w:szCs w:val="24"/>
        </w:rPr>
        <w:t>The dynamical downscaling method using high resolution limited area regional</w:t>
      </w:r>
      <w:r>
        <w:rPr>
          <w:rFonts w:ascii="Cambria" w:hAnsi="Cambria" w:cs="Cambria"/>
          <w:sz w:val="24"/>
          <w:szCs w:val="24"/>
        </w:rPr>
        <w:t xml:space="preserve"> </w:t>
      </w:r>
      <w:r w:rsidRPr="00716D0D">
        <w:rPr>
          <w:rFonts w:ascii="Cambria" w:hAnsi="Cambria" w:cs="Cambria"/>
          <w:sz w:val="24"/>
          <w:szCs w:val="24"/>
        </w:rPr>
        <w:t>climate models (RCMs) utilizes the outputs provided by AOGCMs as lateral</w:t>
      </w:r>
      <w:r>
        <w:rPr>
          <w:rFonts w:ascii="Cambria" w:hAnsi="Cambria" w:cs="Cambria"/>
          <w:sz w:val="24"/>
          <w:szCs w:val="24"/>
        </w:rPr>
        <w:t xml:space="preserve"> </w:t>
      </w:r>
      <w:r w:rsidRPr="00716D0D">
        <w:rPr>
          <w:rFonts w:ascii="Cambria" w:hAnsi="Cambria" w:cs="Cambria"/>
          <w:sz w:val="24"/>
          <w:szCs w:val="24"/>
        </w:rPr>
        <w:t>boundary condition to provide physically consistent spatiotemporal variations of</w:t>
      </w:r>
      <w:r>
        <w:rPr>
          <w:rFonts w:ascii="Cambria" w:hAnsi="Cambria" w:cs="Cambria"/>
          <w:sz w:val="24"/>
          <w:szCs w:val="24"/>
        </w:rPr>
        <w:t xml:space="preserve"> </w:t>
      </w:r>
      <w:r w:rsidRPr="00716D0D">
        <w:rPr>
          <w:rFonts w:ascii="Cambria" w:hAnsi="Cambria" w:cs="Cambria"/>
          <w:sz w:val="24"/>
          <w:szCs w:val="24"/>
        </w:rPr>
        <w:t>climatic parameters at spatial scales much smaller than the AOGCMs’ grid. The</w:t>
      </w:r>
      <w:r>
        <w:rPr>
          <w:rFonts w:ascii="Cambria" w:hAnsi="Cambria" w:cs="Cambria"/>
          <w:sz w:val="24"/>
          <w:szCs w:val="24"/>
        </w:rPr>
        <w:t xml:space="preserve"> </w:t>
      </w:r>
      <w:r w:rsidRPr="00716D0D">
        <w:rPr>
          <w:rFonts w:ascii="Cambria" w:hAnsi="Cambria" w:cs="Cambria"/>
          <w:sz w:val="24"/>
          <w:szCs w:val="24"/>
        </w:rPr>
        <w:t>RCMs by resolving the topographical details, coastlines, and land-surface heterogeneities</w:t>
      </w:r>
      <w:r>
        <w:rPr>
          <w:rFonts w:ascii="Cambria" w:hAnsi="Cambria" w:cs="Cambria"/>
          <w:sz w:val="24"/>
          <w:szCs w:val="24"/>
        </w:rPr>
        <w:t xml:space="preserve"> </w:t>
      </w:r>
      <w:r w:rsidRPr="00716D0D">
        <w:rPr>
          <w:rFonts w:ascii="Cambria" w:hAnsi="Cambria" w:cs="Cambria"/>
          <w:sz w:val="24"/>
          <w:szCs w:val="24"/>
        </w:rPr>
        <w:t>allow the reproduction of small-scale processes and information that are</w:t>
      </w:r>
      <w:r>
        <w:rPr>
          <w:rFonts w:ascii="Cambria" w:hAnsi="Cambria" w:cs="Cambria"/>
          <w:sz w:val="24"/>
          <w:szCs w:val="24"/>
        </w:rPr>
        <w:t xml:space="preserve"> </w:t>
      </w:r>
      <w:r w:rsidRPr="00716D0D">
        <w:rPr>
          <w:rFonts w:ascii="Cambria" w:hAnsi="Cambria" w:cs="Cambria"/>
          <w:sz w:val="24"/>
          <w:szCs w:val="24"/>
        </w:rPr>
        <w:t>most useful for impact assessment and in decision making for adaptation (</w:t>
      </w:r>
      <w:proofErr w:type="spellStart"/>
      <w:r w:rsidRPr="00716D0D">
        <w:rPr>
          <w:rFonts w:ascii="Cambria" w:hAnsi="Cambria" w:cs="Cambria"/>
          <w:sz w:val="24"/>
          <w:szCs w:val="24"/>
        </w:rPr>
        <w:t>Flato</w:t>
      </w:r>
      <w:proofErr w:type="spellEnd"/>
      <w:r>
        <w:rPr>
          <w:rFonts w:ascii="Cambria" w:hAnsi="Cambria" w:cs="Cambria"/>
          <w:sz w:val="24"/>
          <w:szCs w:val="24"/>
        </w:rPr>
        <w:t xml:space="preserve"> </w:t>
      </w:r>
      <w:r w:rsidRPr="00716D0D">
        <w:rPr>
          <w:rFonts w:ascii="Cambria" w:hAnsi="Cambria" w:cs="Cambria"/>
          <w:sz w:val="24"/>
          <w:szCs w:val="24"/>
        </w:rPr>
        <w:t>et al. 2013).</w:t>
      </w:r>
      <w:r w:rsidR="005377CF">
        <w:rPr>
          <w:rFonts w:ascii="Cambria" w:hAnsi="Cambria" w:cs="Cambria"/>
          <w:sz w:val="24"/>
          <w:szCs w:val="24"/>
        </w:rPr>
        <w:t xml:space="preserve"> An </w:t>
      </w:r>
      <w:r w:rsidR="004D7330">
        <w:rPr>
          <w:rFonts w:ascii="Cambria" w:hAnsi="Cambria" w:cs="Cambria"/>
          <w:sz w:val="24"/>
          <w:szCs w:val="24"/>
        </w:rPr>
        <w:t xml:space="preserve">initial </w:t>
      </w:r>
      <w:r w:rsidR="005377CF" w:rsidRPr="005377CF">
        <w:rPr>
          <w:rFonts w:ascii="Cambria" w:hAnsi="Cambria" w:cs="Cambria"/>
          <w:sz w:val="24"/>
          <w:szCs w:val="24"/>
        </w:rPr>
        <w:t>assess</w:t>
      </w:r>
      <w:r w:rsidR="005377CF">
        <w:rPr>
          <w:rFonts w:ascii="Cambria" w:hAnsi="Cambria" w:cs="Cambria"/>
          <w:sz w:val="24"/>
          <w:szCs w:val="24"/>
        </w:rPr>
        <w:t xml:space="preserve">ment of </w:t>
      </w:r>
      <w:r w:rsidR="005377CF" w:rsidRPr="005377CF">
        <w:rPr>
          <w:rFonts w:ascii="Cambria" w:hAnsi="Cambria" w:cs="Cambria"/>
          <w:sz w:val="24"/>
          <w:szCs w:val="24"/>
        </w:rPr>
        <w:t>the ability of the CORDEX RCMs to</w:t>
      </w:r>
      <w:r w:rsidR="005377CF">
        <w:rPr>
          <w:rFonts w:ascii="Cambria" w:hAnsi="Cambria" w:cs="Cambria"/>
          <w:sz w:val="24"/>
          <w:szCs w:val="24"/>
        </w:rPr>
        <w:t xml:space="preserve"> </w:t>
      </w:r>
      <w:r w:rsidR="005377CF" w:rsidRPr="005377CF">
        <w:rPr>
          <w:rFonts w:ascii="Cambria" w:hAnsi="Cambria" w:cs="Cambria"/>
          <w:sz w:val="24"/>
          <w:szCs w:val="24"/>
        </w:rPr>
        <w:t>simulate the general characteristics of the Indian climate</w:t>
      </w:r>
      <w:r w:rsidR="005377CF">
        <w:rPr>
          <w:rFonts w:ascii="Cambria" w:hAnsi="Cambria" w:cs="Cambria"/>
          <w:sz w:val="24"/>
          <w:szCs w:val="24"/>
        </w:rPr>
        <w:t xml:space="preserve"> indicated that the</w:t>
      </w:r>
      <w:r w:rsidR="005377CF" w:rsidRPr="005377CF">
        <w:rPr>
          <w:rFonts w:ascii="Cambria" w:hAnsi="Cambria" w:cs="Cambria"/>
          <w:sz w:val="24"/>
          <w:szCs w:val="24"/>
        </w:rPr>
        <w:t xml:space="preserve"> geographical distribution of surface air temperature and seasonal precipitation</w:t>
      </w:r>
      <w:r w:rsidR="005377CF">
        <w:rPr>
          <w:rFonts w:ascii="Cambria" w:hAnsi="Cambria" w:cs="Cambria"/>
          <w:sz w:val="24"/>
          <w:szCs w:val="24"/>
        </w:rPr>
        <w:t xml:space="preserve"> </w:t>
      </w:r>
      <w:r w:rsidR="005377CF" w:rsidRPr="005377CF">
        <w:rPr>
          <w:rFonts w:ascii="Cambria" w:hAnsi="Cambria" w:cs="Cambria"/>
          <w:sz w:val="24"/>
          <w:szCs w:val="24"/>
        </w:rPr>
        <w:t>in the present climate for land areas in South Asia is strongly affected by</w:t>
      </w:r>
      <w:r w:rsidR="005377CF">
        <w:rPr>
          <w:rFonts w:ascii="Cambria" w:hAnsi="Cambria" w:cs="Cambria"/>
          <w:sz w:val="24"/>
          <w:szCs w:val="24"/>
        </w:rPr>
        <w:t xml:space="preserve"> </w:t>
      </w:r>
      <w:r w:rsidR="005377CF" w:rsidRPr="005377CF">
        <w:rPr>
          <w:rFonts w:ascii="Cambria" w:hAnsi="Cambria" w:cs="Cambria"/>
          <w:sz w:val="24"/>
          <w:szCs w:val="24"/>
        </w:rPr>
        <w:t>the choice of the RCM and boundary conditions (i.e. driving AOGCMs), and</w:t>
      </w:r>
      <w:r w:rsidR="005377CF">
        <w:rPr>
          <w:rFonts w:ascii="Cambria" w:hAnsi="Cambria" w:cs="Cambria"/>
          <w:sz w:val="24"/>
          <w:szCs w:val="24"/>
        </w:rPr>
        <w:t xml:space="preserve"> </w:t>
      </w:r>
      <w:r w:rsidR="005377CF" w:rsidRPr="005377CF">
        <w:rPr>
          <w:rFonts w:ascii="Cambria" w:hAnsi="Cambria" w:cs="Cambria"/>
          <w:sz w:val="24"/>
          <w:szCs w:val="24"/>
        </w:rPr>
        <w:t>the downscaled seasonal a</w:t>
      </w:r>
      <w:r w:rsidR="005377CF">
        <w:rPr>
          <w:rFonts w:ascii="Cambria" w:hAnsi="Cambria" w:cs="Cambria"/>
          <w:sz w:val="24"/>
          <w:szCs w:val="24"/>
        </w:rPr>
        <w:t>verages are not always improved (Sanjay et al. 2017).</w:t>
      </w:r>
    </w:p>
    <w:p w:rsidR="003C6DEC" w:rsidRPr="005722CE" w:rsidRDefault="003C6DEC" w:rsidP="003C6DEC">
      <w:pPr>
        <w:autoSpaceDE w:val="0"/>
        <w:autoSpaceDN w:val="0"/>
        <w:adjustRightInd w:val="0"/>
        <w:spacing w:after="0" w:line="240" w:lineRule="auto"/>
        <w:jc w:val="both"/>
        <w:rPr>
          <w:rFonts w:ascii="Cambria" w:hAnsi="Cambria" w:cs="Cambria"/>
          <w:b/>
          <w:sz w:val="24"/>
          <w:szCs w:val="24"/>
        </w:rPr>
      </w:pPr>
      <w:r w:rsidRPr="005722CE">
        <w:rPr>
          <w:rFonts w:ascii="Cambria" w:hAnsi="Cambria" w:cs="Cambria"/>
          <w:b/>
          <w:sz w:val="24"/>
          <w:szCs w:val="24"/>
        </w:rPr>
        <w:lastRenderedPageBreak/>
        <w:t>File Format and Data Access</w:t>
      </w:r>
    </w:p>
    <w:p w:rsidR="003C6DEC" w:rsidRDefault="003C6DEC" w:rsidP="003C6DEC">
      <w:pPr>
        <w:autoSpaceDE w:val="0"/>
        <w:autoSpaceDN w:val="0"/>
        <w:adjustRightInd w:val="0"/>
        <w:spacing w:after="0" w:line="240" w:lineRule="auto"/>
        <w:jc w:val="both"/>
        <w:rPr>
          <w:rFonts w:ascii="Cambria" w:hAnsi="Cambria" w:cs="Cambria"/>
          <w:sz w:val="24"/>
          <w:szCs w:val="24"/>
        </w:rPr>
      </w:pPr>
    </w:p>
    <w:p w:rsidR="003C6DEC" w:rsidRDefault="003C6DEC" w:rsidP="003C6DEC">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The </w:t>
      </w:r>
      <w:r w:rsidRPr="00AA7C40">
        <w:rPr>
          <w:rFonts w:ascii="Cambria" w:hAnsi="Cambria" w:cs="Cambria"/>
          <w:sz w:val="24"/>
          <w:szCs w:val="24"/>
        </w:rPr>
        <w:t>CORDEX</w:t>
      </w:r>
      <w:r>
        <w:rPr>
          <w:rFonts w:ascii="Cambria" w:hAnsi="Cambria" w:cs="Cambria"/>
          <w:sz w:val="24"/>
          <w:szCs w:val="24"/>
        </w:rPr>
        <w:t xml:space="preserve"> </w:t>
      </w:r>
      <w:r w:rsidRPr="00AA7C40">
        <w:rPr>
          <w:rFonts w:ascii="Cambria" w:hAnsi="Cambria" w:cs="Cambria"/>
          <w:sz w:val="24"/>
          <w:szCs w:val="24"/>
        </w:rPr>
        <w:t>Archive Design</w:t>
      </w:r>
      <w:r>
        <w:rPr>
          <w:rFonts w:ascii="Cambria" w:hAnsi="Cambria" w:cs="Cambria"/>
          <w:sz w:val="24"/>
          <w:szCs w:val="24"/>
        </w:rPr>
        <w:t xml:space="preserve"> document (</w:t>
      </w:r>
      <w:hyperlink r:id="rId10" w:history="1">
        <w:r w:rsidRPr="00AA7C40">
          <w:rPr>
            <w:rStyle w:val="Hyperlink"/>
            <w:rFonts w:ascii="Cambria" w:hAnsi="Cambria" w:cs="Cambria"/>
            <w:sz w:val="18"/>
            <w:szCs w:val="18"/>
          </w:rPr>
          <w:t>http://is-enes-data.github.io/cordex_archive_specifications.pdf</w:t>
        </w:r>
      </w:hyperlink>
      <w:r>
        <w:rPr>
          <w:rFonts w:ascii="Cambria" w:hAnsi="Cambria" w:cs="Cambria"/>
          <w:sz w:val="24"/>
          <w:szCs w:val="24"/>
        </w:rPr>
        <w:t>) specifies technical aspects of CORDEX archive file and data formats, as well as archive content</w:t>
      </w:r>
      <w:r>
        <w:rPr>
          <w:rFonts w:ascii="Cambria" w:hAnsi="Cambria" w:cs="Cambria"/>
          <w:sz w:val="16"/>
          <w:szCs w:val="16"/>
        </w:rPr>
        <w:t xml:space="preserve">. </w:t>
      </w:r>
      <w:r>
        <w:rPr>
          <w:rFonts w:ascii="Cambria" w:hAnsi="Cambria" w:cs="Cambria"/>
          <w:sz w:val="24"/>
          <w:szCs w:val="24"/>
        </w:rPr>
        <w:t xml:space="preserve">The data is published on the Earth System Grid Federation (ESGF; </w:t>
      </w:r>
      <w:r w:rsidRPr="001C7A32">
        <w:rPr>
          <w:rFonts w:ascii="Cambria" w:hAnsi="Cambria" w:cs="Cambria"/>
          <w:sz w:val="24"/>
          <w:szCs w:val="24"/>
        </w:rPr>
        <w:t>http://esgf.llnl.gov/</w:t>
      </w:r>
      <w:r>
        <w:rPr>
          <w:rFonts w:ascii="Cambria" w:hAnsi="Cambria" w:cs="Cambria"/>
          <w:sz w:val="24"/>
          <w:szCs w:val="24"/>
        </w:rPr>
        <w:t>) data nodes by the contributing CORDEX modeling centers after checking for their compliance with the specifications outlined in the archive design document using the tools available for automated quality assurance.</w:t>
      </w:r>
      <w:r w:rsidRPr="004F15D3">
        <w:t xml:space="preserve"> </w:t>
      </w:r>
      <w:r w:rsidRPr="004F15D3">
        <w:rPr>
          <w:rFonts w:ascii="Cambria" w:hAnsi="Cambria" w:cs="Cambria"/>
          <w:sz w:val="24"/>
          <w:szCs w:val="24"/>
        </w:rPr>
        <w:t>The ESGF maintains a global system of federated data centers that allow access to the largest archive of climate data world-wide.</w:t>
      </w:r>
      <w:r>
        <w:rPr>
          <w:rFonts w:ascii="Cambria" w:hAnsi="Cambria" w:cs="Cambria"/>
          <w:sz w:val="24"/>
          <w:szCs w:val="24"/>
        </w:rPr>
        <w:t xml:space="preserve"> Data files </w:t>
      </w:r>
      <w:r w:rsidRPr="00ED0173">
        <w:rPr>
          <w:rFonts w:ascii="Cambria" w:hAnsi="Cambria" w:cs="Cambria"/>
          <w:sz w:val="24"/>
          <w:szCs w:val="24"/>
        </w:rPr>
        <w:t xml:space="preserve">comply with the NetCDF format, version 4 compressed with </w:t>
      </w:r>
      <w:proofErr w:type="spellStart"/>
      <w:r w:rsidRPr="00ED0173">
        <w:rPr>
          <w:rFonts w:ascii="Cambria" w:hAnsi="Cambria" w:cs="Cambria"/>
          <w:sz w:val="24"/>
          <w:szCs w:val="24"/>
        </w:rPr>
        <w:t>zlib</w:t>
      </w:r>
      <w:proofErr w:type="spellEnd"/>
      <w:r>
        <w:rPr>
          <w:rFonts w:ascii="Cambria" w:hAnsi="Cambria" w:cs="Cambria"/>
          <w:sz w:val="24"/>
          <w:szCs w:val="24"/>
        </w:rPr>
        <w:t xml:space="preserve"> </w:t>
      </w:r>
      <w:r w:rsidRPr="00ED0173">
        <w:rPr>
          <w:rFonts w:ascii="Cambria" w:hAnsi="Cambria" w:cs="Cambria"/>
          <w:sz w:val="24"/>
          <w:szCs w:val="24"/>
        </w:rPr>
        <w:t xml:space="preserve">deflation, using </w:t>
      </w:r>
      <w:r>
        <w:rPr>
          <w:rFonts w:ascii="Cambria" w:hAnsi="Cambria" w:cs="Cambria"/>
          <w:sz w:val="24"/>
          <w:szCs w:val="24"/>
        </w:rPr>
        <w:t>the NetCDF 4 classic data model</w:t>
      </w:r>
      <w:r w:rsidRPr="00ED0173">
        <w:rPr>
          <w:rFonts w:ascii="Cambria" w:hAnsi="Cambria" w:cs="Cambria"/>
          <w:sz w:val="24"/>
          <w:szCs w:val="24"/>
        </w:rPr>
        <w:t xml:space="preserve">. The CF convention 1.4 </w:t>
      </w:r>
      <w:r>
        <w:rPr>
          <w:rFonts w:ascii="Cambria" w:hAnsi="Cambria" w:cs="Cambria"/>
          <w:sz w:val="24"/>
          <w:szCs w:val="24"/>
        </w:rPr>
        <w:t>is followed.</w:t>
      </w:r>
    </w:p>
    <w:p w:rsidR="003C6DEC" w:rsidRDefault="003C6DEC" w:rsidP="003C6DEC">
      <w:pPr>
        <w:autoSpaceDE w:val="0"/>
        <w:autoSpaceDN w:val="0"/>
        <w:adjustRightInd w:val="0"/>
        <w:spacing w:after="0" w:line="240" w:lineRule="auto"/>
        <w:jc w:val="both"/>
        <w:rPr>
          <w:rFonts w:ascii="Cambria" w:hAnsi="Cambria" w:cs="Cambria"/>
          <w:sz w:val="24"/>
          <w:szCs w:val="24"/>
        </w:rPr>
      </w:pPr>
    </w:p>
    <w:p w:rsidR="003C6DEC" w:rsidRDefault="003C6DEC" w:rsidP="003C6DEC">
      <w:pPr>
        <w:autoSpaceDE w:val="0"/>
        <w:autoSpaceDN w:val="0"/>
        <w:adjustRightInd w:val="0"/>
        <w:spacing w:after="0" w:line="240" w:lineRule="auto"/>
        <w:jc w:val="both"/>
        <w:rPr>
          <w:rFonts w:ascii="Cambria" w:hAnsi="Cambria" w:cs="Cambria"/>
          <w:sz w:val="24"/>
          <w:szCs w:val="24"/>
        </w:rPr>
      </w:pPr>
      <w:r w:rsidRPr="00BD2DAF">
        <w:rPr>
          <w:rFonts w:ascii="Cambria" w:hAnsi="Cambria" w:cs="Cambria"/>
          <w:sz w:val="24"/>
          <w:szCs w:val="24"/>
        </w:rPr>
        <w:t>CCCR-IITM is the nodal agency for coordinating the CORDEX modeling activity in South Asia (</w:t>
      </w:r>
      <w:hyperlink r:id="rId11" w:history="1">
        <w:r w:rsidRPr="00BD2DAF">
          <w:rPr>
            <w:rStyle w:val="Hyperlink"/>
            <w:rFonts w:ascii="Cambria" w:hAnsi="Cambria" w:cs="Cambria"/>
            <w:sz w:val="24"/>
            <w:szCs w:val="24"/>
          </w:rPr>
          <w:t>https://www.wcrp-climate.org/wcrp-regional-activities/ra-asia</w:t>
        </w:r>
      </w:hyperlink>
      <w:r w:rsidRPr="00BD2DAF">
        <w:rPr>
          <w:rFonts w:ascii="Cambria" w:hAnsi="Cambria" w:cs="Cambria"/>
          <w:sz w:val="24"/>
          <w:szCs w:val="24"/>
        </w:rPr>
        <w:t>). The CCCR-IITM and several international partner institutions have contributed towards generation and evaluation of regional climate simulations</w:t>
      </w:r>
      <w:r>
        <w:rPr>
          <w:rFonts w:ascii="Cambria" w:hAnsi="Cambria" w:cs="Cambria"/>
          <w:sz w:val="24"/>
          <w:szCs w:val="24"/>
        </w:rPr>
        <w:t xml:space="preserve"> for CORDEX South Asia</w:t>
      </w:r>
      <w:r w:rsidRPr="00BD2DAF">
        <w:rPr>
          <w:rFonts w:ascii="Cambria" w:hAnsi="Cambria" w:cs="Cambria"/>
          <w:sz w:val="24"/>
          <w:szCs w:val="24"/>
        </w:rPr>
        <w:t>.</w:t>
      </w:r>
      <w:r>
        <w:rPr>
          <w:rFonts w:ascii="Cambria" w:hAnsi="Cambria" w:cs="Cambria"/>
          <w:sz w:val="24"/>
          <w:szCs w:val="24"/>
        </w:rPr>
        <w:t xml:space="preserve"> Table 1 lists the details of the 17 CORDEX South Asia RCM outputs available on ESGF.  This dataset includes the </w:t>
      </w:r>
      <w:r w:rsidRPr="00714C89">
        <w:rPr>
          <w:rFonts w:ascii="Cambria" w:hAnsi="Cambria" w:cs="Cambria"/>
          <w:sz w:val="24"/>
          <w:szCs w:val="24"/>
        </w:rPr>
        <w:t>ensemble of high resolution</w:t>
      </w:r>
      <w:r>
        <w:rPr>
          <w:rFonts w:ascii="Cambria" w:hAnsi="Cambria" w:cs="Cambria"/>
          <w:sz w:val="24"/>
          <w:szCs w:val="24"/>
        </w:rPr>
        <w:t xml:space="preserve"> (50 km)</w:t>
      </w:r>
      <w:r w:rsidRPr="00714C89">
        <w:rPr>
          <w:rFonts w:ascii="Cambria" w:hAnsi="Cambria" w:cs="Cambria"/>
          <w:sz w:val="24"/>
          <w:szCs w:val="24"/>
        </w:rPr>
        <w:t xml:space="preserve"> downscaled projections of regional climate and monsoon</w:t>
      </w:r>
      <w:r>
        <w:rPr>
          <w:rFonts w:ascii="Cambria" w:hAnsi="Cambria" w:cs="Cambria"/>
          <w:sz w:val="24"/>
          <w:szCs w:val="24"/>
        </w:rPr>
        <w:t xml:space="preserve"> over South Asia until 2100 </w:t>
      </w:r>
      <w:r w:rsidR="00F955B5">
        <w:rPr>
          <w:rFonts w:ascii="Cambria" w:hAnsi="Cambria" w:cs="Cambria"/>
          <w:sz w:val="24"/>
          <w:szCs w:val="24"/>
        </w:rPr>
        <w:t>generated by CCCR-IITM using the RegCM4 RCM developed and maintained by ICTP (</w:t>
      </w:r>
      <w:proofErr w:type="spellStart"/>
      <w:r w:rsidR="00F955B5">
        <w:rPr>
          <w:rFonts w:ascii="Cambria" w:hAnsi="Cambria" w:cs="Cambria"/>
          <w:sz w:val="24"/>
          <w:szCs w:val="24"/>
        </w:rPr>
        <w:t>Giorgi</w:t>
      </w:r>
      <w:proofErr w:type="spellEnd"/>
      <w:r w:rsidR="00F955B5">
        <w:rPr>
          <w:rFonts w:ascii="Cambria" w:hAnsi="Cambria" w:cs="Cambria"/>
          <w:sz w:val="24"/>
          <w:szCs w:val="24"/>
        </w:rPr>
        <w:t xml:space="preserve"> et al. 2012). The CORDEX South Asia output from this IITM-RegCM4 RCM </w:t>
      </w:r>
      <w:r w:rsidR="00DA68D8">
        <w:rPr>
          <w:rFonts w:ascii="Cambria" w:hAnsi="Cambria" w:cs="Cambria"/>
          <w:sz w:val="24"/>
          <w:szCs w:val="24"/>
        </w:rPr>
        <w:t xml:space="preserve">are </w:t>
      </w:r>
      <w:r w:rsidR="00F955B5">
        <w:rPr>
          <w:rFonts w:ascii="Cambria" w:hAnsi="Cambria" w:cs="Cambria"/>
          <w:sz w:val="24"/>
          <w:szCs w:val="24"/>
        </w:rPr>
        <w:t xml:space="preserve">archived and </w:t>
      </w:r>
      <w:r w:rsidR="00DA68D8">
        <w:rPr>
          <w:rFonts w:ascii="Cambria" w:hAnsi="Cambria" w:cs="Cambria"/>
          <w:sz w:val="24"/>
          <w:szCs w:val="24"/>
        </w:rPr>
        <w:t>published</w:t>
      </w:r>
      <w:r>
        <w:rPr>
          <w:rFonts w:ascii="Cambria" w:hAnsi="Cambria" w:cs="Cambria"/>
          <w:sz w:val="24"/>
          <w:szCs w:val="24"/>
        </w:rPr>
        <w:t xml:space="preserve"> on the CCCR-IITM ESGF data node (</w:t>
      </w:r>
      <w:hyperlink r:id="rId12" w:history="1">
        <w:r w:rsidRPr="004A20DD">
          <w:rPr>
            <w:rStyle w:val="Hyperlink"/>
            <w:rFonts w:ascii="Cambria" w:hAnsi="Cambria" w:cs="Cambria"/>
            <w:sz w:val="24"/>
            <w:szCs w:val="24"/>
          </w:rPr>
          <w:t>http://cccr.tropmet.res.in/home/esgf_node.jsp</w:t>
        </w:r>
      </w:hyperlink>
      <w:r>
        <w:rPr>
          <w:rFonts w:ascii="Cambria" w:hAnsi="Cambria" w:cs="Cambria"/>
          <w:sz w:val="24"/>
          <w:szCs w:val="24"/>
        </w:rPr>
        <w:t xml:space="preserve"> )</w:t>
      </w:r>
      <w:r w:rsidR="00DA68D8">
        <w:rPr>
          <w:rFonts w:ascii="Cambria" w:hAnsi="Cambria" w:cs="Cambria"/>
          <w:sz w:val="24"/>
          <w:szCs w:val="24"/>
        </w:rPr>
        <w:t xml:space="preserve"> for dissemination to users</w:t>
      </w:r>
      <w:r>
        <w:rPr>
          <w:rFonts w:ascii="Cambria" w:hAnsi="Cambria" w:cs="Cambria"/>
          <w:sz w:val="24"/>
          <w:szCs w:val="24"/>
        </w:rPr>
        <w:t xml:space="preserve">. </w:t>
      </w:r>
      <w:r w:rsidRPr="004F15D3">
        <w:rPr>
          <w:rFonts w:ascii="Cambria" w:hAnsi="Cambria" w:cs="Cambria"/>
          <w:sz w:val="24"/>
          <w:szCs w:val="24"/>
        </w:rPr>
        <w:t xml:space="preserve">The list of CORDEX South Asia (domain WAS-44, WAS-44i) multi-model output variables available for download from ESGF and the details for data access are provided on the webpage: </w:t>
      </w:r>
      <w:hyperlink r:id="rId13" w:history="1">
        <w:r w:rsidRPr="004A20DD">
          <w:rPr>
            <w:rStyle w:val="Hyperlink"/>
            <w:rFonts w:ascii="Cambria" w:hAnsi="Cambria" w:cs="Cambria"/>
            <w:sz w:val="24"/>
            <w:szCs w:val="24"/>
          </w:rPr>
          <w:t>http://cccr.tropmet.res.in/home/esgf_data.jsp</w:t>
        </w:r>
      </w:hyperlink>
      <w:r>
        <w:rPr>
          <w:rFonts w:ascii="Cambria" w:hAnsi="Cambria" w:cs="Cambria"/>
          <w:sz w:val="24"/>
          <w:szCs w:val="24"/>
        </w:rPr>
        <w:t xml:space="preserve"> .</w:t>
      </w:r>
    </w:p>
    <w:p w:rsidR="003C6DEC" w:rsidRDefault="003C6DEC" w:rsidP="003C6DEC">
      <w:pPr>
        <w:autoSpaceDE w:val="0"/>
        <w:autoSpaceDN w:val="0"/>
        <w:adjustRightInd w:val="0"/>
        <w:spacing w:after="0" w:line="240" w:lineRule="auto"/>
        <w:jc w:val="both"/>
        <w:rPr>
          <w:rFonts w:ascii="Cambria" w:hAnsi="Cambria" w:cs="Cambria"/>
          <w:sz w:val="24"/>
          <w:szCs w:val="24"/>
        </w:rPr>
      </w:pPr>
    </w:p>
    <w:p w:rsidR="003C6DEC" w:rsidRDefault="00DA68D8" w:rsidP="003C6DEC">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Additionally</w:t>
      </w:r>
      <w:r w:rsidR="00D33D9C">
        <w:rPr>
          <w:rFonts w:ascii="Cambria" w:hAnsi="Cambria" w:cs="Cambria"/>
          <w:sz w:val="24"/>
          <w:szCs w:val="24"/>
        </w:rPr>
        <w:t>, t</w:t>
      </w:r>
      <w:r w:rsidR="003C6DEC">
        <w:rPr>
          <w:rFonts w:ascii="Cambria" w:hAnsi="Cambria" w:cs="Cambria"/>
          <w:sz w:val="24"/>
          <w:szCs w:val="24"/>
        </w:rPr>
        <w:t xml:space="preserve">he </w:t>
      </w:r>
      <w:r w:rsidR="00D33D9C">
        <w:rPr>
          <w:rFonts w:ascii="Cambria" w:hAnsi="Cambria" w:cs="Cambria"/>
          <w:sz w:val="24"/>
          <w:szCs w:val="24"/>
        </w:rPr>
        <w:t xml:space="preserve">raw </w:t>
      </w:r>
      <w:r w:rsidR="003C6DEC">
        <w:rPr>
          <w:rFonts w:ascii="Cambria" w:hAnsi="Cambria" w:cs="Cambria"/>
          <w:sz w:val="24"/>
          <w:szCs w:val="24"/>
        </w:rPr>
        <w:t>CORDEX South Asia RCM outputs</w:t>
      </w:r>
      <w:r w:rsidR="003C6DEC" w:rsidRPr="00432F7E">
        <w:rPr>
          <w:rFonts w:ascii="Cambria" w:hAnsi="Cambria" w:cs="Cambria"/>
          <w:sz w:val="24"/>
          <w:szCs w:val="24"/>
        </w:rPr>
        <w:t xml:space="preserve"> </w:t>
      </w:r>
      <w:r w:rsidR="003C6DEC">
        <w:rPr>
          <w:rFonts w:ascii="Cambria" w:hAnsi="Cambria" w:cs="Cambria"/>
          <w:sz w:val="24"/>
          <w:szCs w:val="24"/>
        </w:rPr>
        <w:t>shared by the modeling partners</w:t>
      </w:r>
      <w:r w:rsidR="00D33D9C">
        <w:rPr>
          <w:rFonts w:ascii="Cambria" w:hAnsi="Cambria" w:cs="Cambria"/>
          <w:sz w:val="24"/>
          <w:szCs w:val="24"/>
        </w:rPr>
        <w:t xml:space="preserve">, which do not </w:t>
      </w:r>
      <w:r w:rsidR="00DD4BFB">
        <w:rPr>
          <w:rFonts w:ascii="Cambria" w:hAnsi="Cambria" w:cs="Cambria"/>
          <w:sz w:val="24"/>
          <w:szCs w:val="24"/>
        </w:rPr>
        <w:t xml:space="preserve">strictly </w:t>
      </w:r>
      <w:r w:rsidR="00D33D9C">
        <w:rPr>
          <w:rFonts w:ascii="Cambria" w:hAnsi="Cambria" w:cs="Cambria"/>
          <w:sz w:val="24"/>
          <w:szCs w:val="24"/>
        </w:rPr>
        <w:t>conform to the CORDEX archive design specifications,</w:t>
      </w:r>
      <w:r w:rsidR="003C6DEC">
        <w:rPr>
          <w:rFonts w:ascii="Cambria" w:hAnsi="Cambria" w:cs="Cambria"/>
          <w:sz w:val="24"/>
          <w:szCs w:val="24"/>
        </w:rPr>
        <w:t xml:space="preserve"> </w:t>
      </w:r>
      <w:r w:rsidR="003C6DEC" w:rsidRPr="00432F7E">
        <w:rPr>
          <w:rFonts w:ascii="Cambria" w:hAnsi="Cambria" w:cs="Cambria"/>
          <w:sz w:val="24"/>
          <w:szCs w:val="24"/>
        </w:rPr>
        <w:t>are</w:t>
      </w:r>
      <w:r w:rsidR="003C6DEC">
        <w:rPr>
          <w:rFonts w:ascii="Cambria" w:hAnsi="Cambria" w:cs="Cambria"/>
          <w:sz w:val="24"/>
          <w:szCs w:val="24"/>
        </w:rPr>
        <w:t xml:space="preserve"> </w:t>
      </w:r>
      <w:r w:rsidR="003C6DEC" w:rsidRPr="00432F7E">
        <w:rPr>
          <w:rFonts w:ascii="Cambria" w:hAnsi="Cambria" w:cs="Cambria"/>
          <w:sz w:val="24"/>
          <w:szCs w:val="24"/>
        </w:rPr>
        <w:t>archived and published on the CCCR-IITM climate data portal</w:t>
      </w:r>
      <w:r w:rsidR="003C6DEC">
        <w:rPr>
          <w:rFonts w:ascii="Cambria" w:hAnsi="Cambria" w:cs="Cambria"/>
          <w:sz w:val="24"/>
          <w:szCs w:val="24"/>
        </w:rPr>
        <w:t xml:space="preserve"> </w:t>
      </w:r>
      <w:r w:rsidR="003C6DEC" w:rsidRPr="00893796">
        <w:rPr>
          <w:rFonts w:ascii="Cambria" w:hAnsi="Cambria" w:cs="Cambria"/>
          <w:sz w:val="24"/>
          <w:szCs w:val="24"/>
        </w:rPr>
        <w:t>designed to facilitate the dissemination of climate information using a publicly accessible FTP and web-based interface</w:t>
      </w:r>
      <w:r w:rsidR="00DD4BFB">
        <w:rPr>
          <w:rFonts w:ascii="Cambria" w:hAnsi="Cambria" w:cs="Cambria"/>
          <w:sz w:val="24"/>
          <w:szCs w:val="24"/>
        </w:rPr>
        <w:t xml:space="preserve"> (</w:t>
      </w:r>
      <w:hyperlink r:id="rId14" w:history="1">
        <w:r w:rsidR="00DD4BFB" w:rsidRPr="004A20DD">
          <w:rPr>
            <w:rStyle w:val="Hyperlink"/>
            <w:rFonts w:ascii="Cambria" w:hAnsi="Cambria" w:cs="Cambria"/>
            <w:sz w:val="24"/>
            <w:szCs w:val="24"/>
          </w:rPr>
          <w:t>http://cccr.tropmet.res.in/home/old_portals.jsp</w:t>
        </w:r>
      </w:hyperlink>
      <w:r w:rsidR="00DD4BFB">
        <w:rPr>
          <w:rFonts w:ascii="Cambria" w:hAnsi="Cambria" w:cs="Cambria"/>
          <w:sz w:val="24"/>
          <w:szCs w:val="24"/>
        </w:rPr>
        <w:t xml:space="preserve"> )</w:t>
      </w:r>
      <w:r w:rsidR="003C6DEC">
        <w:rPr>
          <w:rFonts w:ascii="Cambria" w:hAnsi="Cambria" w:cs="Cambria"/>
          <w:sz w:val="24"/>
          <w:szCs w:val="24"/>
        </w:rPr>
        <w:t xml:space="preserve">. </w:t>
      </w:r>
      <w:r w:rsidR="00D33D9C">
        <w:rPr>
          <w:rFonts w:ascii="Cambria" w:hAnsi="Cambria" w:cs="Cambria"/>
          <w:sz w:val="24"/>
          <w:szCs w:val="24"/>
        </w:rPr>
        <w:t>T</w:t>
      </w:r>
      <w:r w:rsidR="00D84957">
        <w:rPr>
          <w:rFonts w:ascii="Cambria" w:hAnsi="Cambria" w:cs="Cambria"/>
          <w:sz w:val="24"/>
          <w:szCs w:val="24"/>
        </w:rPr>
        <w:t xml:space="preserve">able 2 lists the details of the </w:t>
      </w:r>
      <w:r w:rsidR="00D33D9C">
        <w:rPr>
          <w:rFonts w:ascii="Cambria" w:hAnsi="Cambria" w:cs="Cambria"/>
          <w:sz w:val="24"/>
          <w:szCs w:val="24"/>
        </w:rPr>
        <w:t>RCM outputs available on</w:t>
      </w:r>
      <w:r w:rsidR="00DD4BFB">
        <w:rPr>
          <w:rFonts w:ascii="Cambria" w:hAnsi="Cambria" w:cs="Cambria"/>
          <w:sz w:val="24"/>
          <w:szCs w:val="24"/>
        </w:rPr>
        <w:t xml:space="preserve"> this CORDEX South Asia regional data bank</w:t>
      </w:r>
      <w:r w:rsidR="00D33D9C">
        <w:rPr>
          <w:rFonts w:ascii="Cambria" w:hAnsi="Cambria" w:cs="Cambria"/>
          <w:sz w:val="24"/>
          <w:szCs w:val="24"/>
        </w:rPr>
        <w:t>.</w:t>
      </w:r>
      <w:r w:rsidR="00DD4BFB">
        <w:rPr>
          <w:rFonts w:ascii="Cambria" w:hAnsi="Cambria" w:cs="Cambria"/>
          <w:sz w:val="24"/>
          <w:szCs w:val="24"/>
        </w:rPr>
        <w:t xml:space="preserve"> </w:t>
      </w:r>
      <w:r w:rsidR="003C6DEC">
        <w:rPr>
          <w:rFonts w:ascii="Cambria" w:hAnsi="Cambria" w:cs="Cambria"/>
          <w:sz w:val="24"/>
          <w:szCs w:val="24"/>
        </w:rPr>
        <w:t xml:space="preserve">The details of the few selected CORDEX South Asia multi-model output variables available for download are provided on the webpage: </w:t>
      </w:r>
      <w:hyperlink r:id="rId15" w:history="1">
        <w:r w:rsidR="000B6CA4" w:rsidRPr="00595592">
          <w:rPr>
            <w:rStyle w:val="Hyperlink"/>
            <w:rFonts w:ascii="Cambria" w:hAnsi="Cambria" w:cs="Cambria"/>
            <w:sz w:val="24"/>
            <w:szCs w:val="24"/>
          </w:rPr>
          <w:t>http://cccr.tropmet.res.in/home/ftp_data.jsp</w:t>
        </w:r>
      </w:hyperlink>
      <w:r w:rsidR="000B6CA4">
        <w:rPr>
          <w:rFonts w:ascii="Cambria" w:hAnsi="Cambria" w:cs="Cambria"/>
          <w:sz w:val="24"/>
          <w:szCs w:val="24"/>
        </w:rPr>
        <w:t xml:space="preserve"> .</w:t>
      </w:r>
    </w:p>
    <w:p w:rsidR="003C6DEC" w:rsidRDefault="003C6DEC" w:rsidP="005377CF">
      <w:pPr>
        <w:autoSpaceDE w:val="0"/>
        <w:autoSpaceDN w:val="0"/>
        <w:adjustRightInd w:val="0"/>
        <w:spacing w:after="0" w:line="240" w:lineRule="auto"/>
        <w:jc w:val="both"/>
        <w:rPr>
          <w:rFonts w:ascii="Cambria" w:hAnsi="Cambria" w:cs="Cambria"/>
          <w:sz w:val="24"/>
          <w:szCs w:val="24"/>
        </w:rPr>
      </w:pPr>
    </w:p>
    <w:p w:rsidR="00C62D44" w:rsidRPr="00D8345F" w:rsidRDefault="002C358B" w:rsidP="003C6DEC">
      <w:pPr>
        <w:spacing w:after="0"/>
        <w:jc w:val="both"/>
        <w:rPr>
          <w:rFonts w:ascii="Times New Roman" w:hAnsi="Times New Roman"/>
          <w:sz w:val="24"/>
          <w:szCs w:val="24"/>
        </w:rPr>
      </w:pPr>
      <w:proofErr w:type="gramStart"/>
      <w:r>
        <w:rPr>
          <w:rFonts w:ascii="Times New Roman" w:hAnsi="Times New Roman"/>
          <w:b/>
          <w:sz w:val="20"/>
          <w:szCs w:val="20"/>
        </w:rPr>
        <w:t>Table 1: List of the 17</w:t>
      </w:r>
      <w:r w:rsidR="00BD2DAF">
        <w:rPr>
          <w:rFonts w:ascii="Times New Roman" w:hAnsi="Times New Roman"/>
          <w:b/>
          <w:sz w:val="20"/>
          <w:szCs w:val="20"/>
        </w:rPr>
        <w:t xml:space="preserve"> CORDEX South Asia RCM outputs available on ESGF.</w:t>
      </w:r>
      <w:proofErr w:type="gramEnd"/>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486"/>
        <w:gridCol w:w="1413"/>
        <w:gridCol w:w="2456"/>
        <w:gridCol w:w="2918"/>
      </w:tblGrid>
      <w:tr w:rsidR="00C62D44" w:rsidRPr="00A04514" w:rsidTr="0009121B">
        <w:trPr>
          <w:trHeight w:val="521"/>
        </w:trPr>
        <w:tc>
          <w:tcPr>
            <w:tcW w:w="1375" w:type="dxa"/>
            <w:vAlign w:val="center"/>
          </w:tcPr>
          <w:p w:rsidR="00C62D44" w:rsidRPr="00A04514" w:rsidRDefault="00C62D44" w:rsidP="00EC24E9">
            <w:pPr>
              <w:spacing w:after="0" w:line="240" w:lineRule="auto"/>
              <w:jc w:val="center"/>
              <w:rPr>
                <w:rFonts w:ascii="Times New Roman" w:hAnsi="Times New Roman"/>
                <w:b/>
                <w:sz w:val="18"/>
                <w:szCs w:val="18"/>
              </w:rPr>
            </w:pPr>
            <w:r w:rsidRPr="00A04514">
              <w:rPr>
                <w:rFonts w:ascii="Times New Roman" w:hAnsi="Times New Roman"/>
                <w:b/>
                <w:sz w:val="18"/>
                <w:szCs w:val="18"/>
              </w:rPr>
              <w:t>CORDEX South Asia RCM</w:t>
            </w:r>
          </w:p>
        </w:tc>
        <w:tc>
          <w:tcPr>
            <w:tcW w:w="1486" w:type="dxa"/>
            <w:vAlign w:val="center"/>
          </w:tcPr>
          <w:p w:rsidR="00C62D44" w:rsidRPr="00A04514" w:rsidRDefault="00C62D44" w:rsidP="00EC24E9">
            <w:pPr>
              <w:spacing w:after="0" w:line="240" w:lineRule="auto"/>
              <w:jc w:val="center"/>
              <w:rPr>
                <w:rFonts w:ascii="Times New Roman" w:hAnsi="Times New Roman"/>
                <w:b/>
                <w:sz w:val="18"/>
                <w:szCs w:val="18"/>
              </w:rPr>
            </w:pPr>
            <w:r w:rsidRPr="00A04514">
              <w:rPr>
                <w:rFonts w:ascii="Times New Roman" w:hAnsi="Times New Roman"/>
                <w:b/>
                <w:sz w:val="18"/>
                <w:szCs w:val="18"/>
              </w:rPr>
              <w:t>RCM Description</w:t>
            </w:r>
          </w:p>
        </w:tc>
        <w:tc>
          <w:tcPr>
            <w:tcW w:w="1413" w:type="dxa"/>
            <w:vAlign w:val="center"/>
          </w:tcPr>
          <w:p w:rsidR="00C62D44" w:rsidRPr="00A04514" w:rsidRDefault="00C62D44" w:rsidP="00EC24E9">
            <w:pPr>
              <w:spacing w:after="0" w:line="240" w:lineRule="auto"/>
              <w:jc w:val="center"/>
              <w:rPr>
                <w:rFonts w:ascii="Times New Roman" w:hAnsi="Times New Roman"/>
                <w:b/>
                <w:sz w:val="18"/>
                <w:szCs w:val="18"/>
              </w:rPr>
            </w:pPr>
            <w:r w:rsidRPr="00A04514">
              <w:rPr>
                <w:rFonts w:ascii="Times New Roman" w:hAnsi="Times New Roman"/>
                <w:b/>
                <w:sz w:val="18"/>
                <w:szCs w:val="18"/>
              </w:rPr>
              <w:t>Contributing CORDEX Modeling Center</w:t>
            </w:r>
          </w:p>
        </w:tc>
        <w:tc>
          <w:tcPr>
            <w:tcW w:w="2456" w:type="dxa"/>
            <w:vAlign w:val="center"/>
          </w:tcPr>
          <w:p w:rsidR="00C62D44" w:rsidRDefault="00C62D44" w:rsidP="00EC24E9">
            <w:pPr>
              <w:spacing w:after="0" w:line="240" w:lineRule="auto"/>
              <w:jc w:val="center"/>
              <w:rPr>
                <w:rFonts w:ascii="Times New Roman" w:hAnsi="Times New Roman"/>
                <w:b/>
                <w:sz w:val="18"/>
                <w:szCs w:val="18"/>
              </w:rPr>
            </w:pPr>
            <w:r w:rsidRPr="00A04514">
              <w:rPr>
                <w:rFonts w:ascii="Times New Roman" w:hAnsi="Times New Roman"/>
                <w:b/>
                <w:sz w:val="18"/>
                <w:szCs w:val="18"/>
              </w:rPr>
              <w:t xml:space="preserve">Driving CMIP5 </w:t>
            </w:r>
            <w:r>
              <w:rPr>
                <w:rFonts w:ascii="Times New Roman" w:hAnsi="Times New Roman"/>
                <w:b/>
                <w:sz w:val="18"/>
                <w:szCs w:val="18"/>
              </w:rPr>
              <w:t>AO</w:t>
            </w:r>
            <w:r w:rsidRPr="00A04514">
              <w:rPr>
                <w:rFonts w:ascii="Times New Roman" w:hAnsi="Times New Roman"/>
                <w:b/>
                <w:sz w:val="18"/>
                <w:szCs w:val="18"/>
              </w:rPr>
              <w:t>GCM</w:t>
            </w:r>
          </w:p>
          <w:p w:rsidR="00C62D44" w:rsidRPr="008F2B4A" w:rsidRDefault="00C62D44" w:rsidP="00EC24E9">
            <w:pPr>
              <w:spacing w:after="0" w:line="240" w:lineRule="auto"/>
              <w:jc w:val="center"/>
              <w:rPr>
                <w:rFonts w:ascii="Times New Roman" w:hAnsi="Times New Roman"/>
                <w:sz w:val="18"/>
                <w:szCs w:val="18"/>
              </w:rPr>
            </w:pPr>
            <w:r>
              <w:rPr>
                <w:rFonts w:ascii="Times New Roman" w:hAnsi="Times New Roman"/>
                <w:sz w:val="18"/>
                <w:szCs w:val="18"/>
              </w:rPr>
              <w:t>(</w:t>
            </w:r>
            <w:r w:rsidRPr="00AE027F">
              <w:rPr>
                <w:rFonts w:ascii="Times New Roman" w:hAnsi="Times New Roman"/>
                <w:sz w:val="16"/>
                <w:szCs w:val="16"/>
              </w:rPr>
              <w:t>see details at</w:t>
            </w:r>
            <w:r>
              <w:t xml:space="preserve"> </w:t>
            </w:r>
            <w:r w:rsidRPr="00AE027F">
              <w:rPr>
                <w:rFonts w:ascii="Times New Roman" w:hAnsi="Times New Roman"/>
                <w:sz w:val="18"/>
                <w:szCs w:val="18"/>
              </w:rPr>
              <w:t>https://verc.enes.org/data/enes-model-data/cmip5/resolution</w:t>
            </w:r>
            <w:r w:rsidRPr="008F2B4A">
              <w:rPr>
                <w:rFonts w:ascii="Times New Roman" w:hAnsi="Times New Roman"/>
                <w:sz w:val="18"/>
                <w:szCs w:val="18"/>
              </w:rPr>
              <w:t>)</w:t>
            </w:r>
          </w:p>
        </w:tc>
        <w:tc>
          <w:tcPr>
            <w:tcW w:w="2918" w:type="dxa"/>
            <w:vAlign w:val="center"/>
          </w:tcPr>
          <w:p w:rsidR="00C62D44" w:rsidRPr="00A04514" w:rsidRDefault="00C62D44" w:rsidP="00EC24E9">
            <w:pPr>
              <w:spacing w:after="0" w:line="240" w:lineRule="auto"/>
              <w:jc w:val="center"/>
              <w:rPr>
                <w:rFonts w:ascii="Times New Roman" w:hAnsi="Times New Roman"/>
                <w:b/>
                <w:sz w:val="18"/>
                <w:szCs w:val="18"/>
              </w:rPr>
            </w:pPr>
            <w:r w:rsidRPr="00A04514">
              <w:rPr>
                <w:rFonts w:ascii="Times New Roman" w:hAnsi="Times New Roman"/>
                <w:b/>
                <w:sz w:val="18"/>
                <w:szCs w:val="18"/>
              </w:rPr>
              <w:t xml:space="preserve">Contributing </w:t>
            </w:r>
          </w:p>
          <w:p w:rsidR="00C62D44" w:rsidRPr="00A04514" w:rsidRDefault="00C62D44" w:rsidP="00EC24E9">
            <w:pPr>
              <w:spacing w:after="0" w:line="240" w:lineRule="auto"/>
              <w:jc w:val="center"/>
              <w:rPr>
                <w:rFonts w:ascii="Times New Roman" w:hAnsi="Times New Roman"/>
                <w:b/>
                <w:sz w:val="18"/>
                <w:szCs w:val="18"/>
              </w:rPr>
            </w:pPr>
            <w:r w:rsidRPr="00A04514">
              <w:rPr>
                <w:rFonts w:ascii="Times New Roman" w:hAnsi="Times New Roman"/>
                <w:b/>
                <w:sz w:val="18"/>
                <w:szCs w:val="18"/>
              </w:rPr>
              <w:t>CMIP5 Modeling Center</w:t>
            </w:r>
          </w:p>
          <w:p w:rsidR="00C62D44" w:rsidRPr="00A04514" w:rsidRDefault="00C62D44" w:rsidP="00EC24E9">
            <w:pPr>
              <w:spacing w:after="0" w:line="240" w:lineRule="auto"/>
              <w:jc w:val="center"/>
              <w:rPr>
                <w:rFonts w:ascii="Times New Roman" w:hAnsi="Times New Roman"/>
                <w:b/>
                <w:sz w:val="18"/>
                <w:szCs w:val="18"/>
              </w:rPr>
            </w:pPr>
          </w:p>
        </w:tc>
      </w:tr>
      <w:tr w:rsidR="00C62D44" w:rsidRPr="00A04514" w:rsidTr="0009121B">
        <w:trPr>
          <w:trHeight w:val="395"/>
        </w:trPr>
        <w:tc>
          <w:tcPr>
            <w:tcW w:w="1375" w:type="dxa"/>
            <w:vMerge w:val="restart"/>
            <w:vAlign w:val="center"/>
          </w:tcPr>
          <w:p w:rsidR="00C62D44" w:rsidRDefault="00C62D44" w:rsidP="00EC24E9">
            <w:pPr>
              <w:spacing w:after="0" w:line="240" w:lineRule="auto"/>
              <w:jc w:val="center"/>
              <w:rPr>
                <w:rFonts w:ascii="Times New Roman" w:hAnsi="Times New Roman"/>
                <w:sz w:val="18"/>
                <w:szCs w:val="18"/>
              </w:rPr>
            </w:pPr>
            <w:r w:rsidRPr="00A04514">
              <w:rPr>
                <w:rFonts w:ascii="Times New Roman" w:hAnsi="Times New Roman"/>
                <w:sz w:val="18"/>
                <w:szCs w:val="18"/>
              </w:rPr>
              <w:t>IITM-RegCM4</w:t>
            </w:r>
          </w:p>
          <w:p w:rsidR="00C62D44" w:rsidRPr="00A04514" w:rsidRDefault="00C62D44" w:rsidP="00EC24E9">
            <w:pPr>
              <w:jc w:val="center"/>
              <w:rPr>
                <w:rFonts w:ascii="Times New Roman" w:hAnsi="Times New Roman"/>
                <w:sz w:val="18"/>
                <w:szCs w:val="18"/>
              </w:rPr>
            </w:pPr>
            <w:r w:rsidRPr="00A04514">
              <w:rPr>
                <w:rFonts w:ascii="Times New Roman" w:hAnsi="Times New Roman"/>
                <w:sz w:val="18"/>
                <w:szCs w:val="18"/>
              </w:rPr>
              <w:t>(6 ensemble members)</w:t>
            </w:r>
          </w:p>
        </w:tc>
        <w:tc>
          <w:tcPr>
            <w:tcW w:w="1486" w:type="dxa"/>
            <w:vMerge w:val="restart"/>
            <w:vAlign w:val="center"/>
          </w:tcPr>
          <w:p w:rsidR="00C62D44" w:rsidRPr="00A04514" w:rsidRDefault="00C62D44" w:rsidP="00EC24E9">
            <w:pPr>
              <w:jc w:val="center"/>
              <w:rPr>
                <w:rFonts w:ascii="Times New Roman" w:hAnsi="Times New Roman"/>
                <w:sz w:val="18"/>
                <w:szCs w:val="18"/>
              </w:rPr>
            </w:pPr>
            <w:r w:rsidRPr="00A04514">
              <w:rPr>
                <w:rFonts w:ascii="Times New Roman" w:hAnsi="Times New Roman"/>
                <w:sz w:val="18"/>
                <w:szCs w:val="18"/>
              </w:rPr>
              <w:t xml:space="preserve">The </w:t>
            </w:r>
            <w:proofErr w:type="spellStart"/>
            <w:r w:rsidRPr="00A04514">
              <w:rPr>
                <w:rFonts w:ascii="Times New Roman" w:hAnsi="Times New Roman"/>
                <w:sz w:val="18"/>
                <w:szCs w:val="18"/>
              </w:rPr>
              <w:t>Abdus</w:t>
            </w:r>
            <w:proofErr w:type="spellEnd"/>
            <w:r w:rsidRPr="00A04514">
              <w:rPr>
                <w:rFonts w:ascii="Times New Roman" w:hAnsi="Times New Roman"/>
                <w:sz w:val="18"/>
                <w:szCs w:val="18"/>
              </w:rPr>
              <w:t xml:space="preserve"> Salam International Centre for Theoretical Physics (ICTP) Re</w:t>
            </w:r>
            <w:r w:rsidR="00692A32">
              <w:rPr>
                <w:rFonts w:ascii="Times New Roman" w:hAnsi="Times New Roman"/>
                <w:sz w:val="18"/>
                <w:szCs w:val="18"/>
              </w:rPr>
              <w:t xml:space="preserve">gional </w:t>
            </w:r>
            <w:r w:rsidR="00692A32">
              <w:rPr>
                <w:rFonts w:ascii="Times New Roman" w:hAnsi="Times New Roman"/>
                <w:sz w:val="18"/>
                <w:szCs w:val="18"/>
              </w:rPr>
              <w:lastRenderedPageBreak/>
              <w:t xml:space="preserve">Climatic Model version 4.4.5 </w:t>
            </w:r>
            <w:r w:rsidRPr="00A04514">
              <w:rPr>
                <w:rFonts w:ascii="Times New Roman" w:hAnsi="Times New Roman"/>
                <w:sz w:val="18"/>
                <w:szCs w:val="18"/>
              </w:rPr>
              <w:t xml:space="preserve">(RegCM4; </w:t>
            </w:r>
            <w:proofErr w:type="spellStart"/>
            <w:r w:rsidRPr="00A04514">
              <w:rPr>
                <w:rFonts w:ascii="Times New Roman" w:hAnsi="Times New Roman"/>
                <w:sz w:val="18"/>
                <w:szCs w:val="18"/>
              </w:rPr>
              <w:t>Giorgi</w:t>
            </w:r>
            <w:proofErr w:type="spellEnd"/>
            <w:r w:rsidRPr="00A04514">
              <w:rPr>
                <w:rFonts w:ascii="Times New Roman" w:hAnsi="Times New Roman"/>
                <w:sz w:val="18"/>
                <w:szCs w:val="18"/>
              </w:rPr>
              <w:t xml:space="preserve"> et al., 2012)</w:t>
            </w:r>
          </w:p>
        </w:tc>
        <w:tc>
          <w:tcPr>
            <w:tcW w:w="1413" w:type="dxa"/>
            <w:vMerge w:val="restart"/>
            <w:vAlign w:val="center"/>
          </w:tcPr>
          <w:p w:rsidR="00C62D44" w:rsidRPr="00A04514" w:rsidRDefault="00C62D44" w:rsidP="00EC24E9">
            <w:pPr>
              <w:jc w:val="center"/>
              <w:rPr>
                <w:rFonts w:ascii="Times New Roman" w:hAnsi="Times New Roman"/>
                <w:sz w:val="18"/>
                <w:szCs w:val="18"/>
              </w:rPr>
            </w:pPr>
            <w:r w:rsidRPr="00A04514">
              <w:rPr>
                <w:rFonts w:ascii="Times New Roman" w:hAnsi="Times New Roman"/>
                <w:sz w:val="18"/>
                <w:szCs w:val="18"/>
              </w:rPr>
              <w:lastRenderedPageBreak/>
              <w:t xml:space="preserve">Centre for Climate Change Research (CCCR), Indian Institute of Tropical Meteorology </w:t>
            </w:r>
            <w:r w:rsidRPr="00A04514">
              <w:rPr>
                <w:rFonts w:ascii="Times New Roman" w:hAnsi="Times New Roman"/>
                <w:sz w:val="18"/>
                <w:szCs w:val="18"/>
              </w:rPr>
              <w:lastRenderedPageBreak/>
              <w:t>(IITM), India</w:t>
            </w:r>
          </w:p>
        </w:tc>
        <w:tc>
          <w:tcPr>
            <w:tcW w:w="2456" w:type="dxa"/>
            <w:vAlign w:val="center"/>
          </w:tcPr>
          <w:p w:rsidR="00C62D44" w:rsidRPr="00A04514" w:rsidRDefault="00C62D44" w:rsidP="00EC24E9">
            <w:pPr>
              <w:spacing w:after="0" w:line="240" w:lineRule="auto"/>
              <w:jc w:val="center"/>
              <w:rPr>
                <w:rFonts w:ascii="Times New Roman" w:hAnsi="Times New Roman"/>
                <w:sz w:val="18"/>
                <w:szCs w:val="18"/>
              </w:rPr>
            </w:pPr>
            <w:r w:rsidRPr="00A04514">
              <w:rPr>
                <w:rFonts w:ascii="Times New Roman" w:hAnsi="Times New Roman"/>
                <w:sz w:val="18"/>
                <w:szCs w:val="18"/>
              </w:rPr>
              <w:lastRenderedPageBreak/>
              <w:t>CanESM2</w:t>
            </w:r>
          </w:p>
        </w:tc>
        <w:tc>
          <w:tcPr>
            <w:tcW w:w="2918" w:type="dxa"/>
            <w:vAlign w:val="center"/>
          </w:tcPr>
          <w:p w:rsidR="00C62D44" w:rsidRPr="00A04514" w:rsidRDefault="00C62D44" w:rsidP="00EC24E9">
            <w:pPr>
              <w:spacing w:after="0" w:line="240" w:lineRule="auto"/>
              <w:jc w:val="center"/>
              <w:rPr>
                <w:rFonts w:ascii="Times New Roman" w:hAnsi="Times New Roman"/>
                <w:sz w:val="18"/>
                <w:szCs w:val="18"/>
              </w:rPr>
            </w:pPr>
            <w:r w:rsidRPr="00A04514">
              <w:rPr>
                <w:rFonts w:ascii="Times New Roman" w:hAnsi="Times New Roman"/>
                <w:sz w:val="18"/>
                <w:szCs w:val="18"/>
              </w:rPr>
              <w:t xml:space="preserve">Canadian Centre for Climate </w:t>
            </w:r>
            <w:proofErr w:type="spellStart"/>
            <w:r w:rsidRPr="00A04514">
              <w:rPr>
                <w:rFonts w:ascii="Times New Roman" w:hAnsi="Times New Roman"/>
                <w:sz w:val="18"/>
                <w:szCs w:val="18"/>
              </w:rPr>
              <w:t>Modelling</w:t>
            </w:r>
            <w:proofErr w:type="spellEnd"/>
            <w:r w:rsidRPr="00A04514">
              <w:rPr>
                <w:rFonts w:ascii="Times New Roman" w:hAnsi="Times New Roman"/>
                <w:sz w:val="18"/>
                <w:szCs w:val="18"/>
              </w:rPr>
              <w:t xml:space="preserve"> and Analysis (</w:t>
            </w:r>
            <w:proofErr w:type="spellStart"/>
            <w:r w:rsidRPr="00A04514">
              <w:rPr>
                <w:rFonts w:ascii="Times New Roman" w:hAnsi="Times New Roman"/>
                <w:sz w:val="18"/>
                <w:szCs w:val="18"/>
              </w:rPr>
              <w:t>CCCma</w:t>
            </w:r>
            <w:proofErr w:type="spellEnd"/>
            <w:r w:rsidRPr="00A04514">
              <w:rPr>
                <w:rFonts w:ascii="Times New Roman" w:hAnsi="Times New Roman"/>
                <w:sz w:val="18"/>
                <w:szCs w:val="18"/>
              </w:rPr>
              <w:t>), Canada</w:t>
            </w:r>
          </w:p>
        </w:tc>
      </w:tr>
      <w:tr w:rsidR="00C62D44" w:rsidRPr="00A04514" w:rsidTr="0009121B">
        <w:trPr>
          <w:trHeight w:val="422"/>
        </w:trPr>
        <w:tc>
          <w:tcPr>
            <w:tcW w:w="1375" w:type="dxa"/>
            <w:vMerge/>
            <w:vAlign w:val="center"/>
          </w:tcPr>
          <w:p w:rsidR="00C62D44" w:rsidRPr="00A04514" w:rsidRDefault="00C62D44" w:rsidP="00EC24E9">
            <w:pPr>
              <w:jc w:val="center"/>
              <w:rPr>
                <w:rFonts w:ascii="Times New Roman" w:hAnsi="Times New Roman"/>
                <w:sz w:val="18"/>
                <w:szCs w:val="18"/>
              </w:rPr>
            </w:pPr>
          </w:p>
        </w:tc>
        <w:tc>
          <w:tcPr>
            <w:tcW w:w="1486" w:type="dxa"/>
            <w:vMerge/>
            <w:vAlign w:val="center"/>
          </w:tcPr>
          <w:p w:rsidR="00C62D44" w:rsidRPr="00A04514" w:rsidRDefault="00C62D44" w:rsidP="00EC24E9">
            <w:pPr>
              <w:jc w:val="center"/>
              <w:rPr>
                <w:rFonts w:ascii="Times New Roman" w:hAnsi="Times New Roman"/>
                <w:sz w:val="18"/>
                <w:szCs w:val="18"/>
              </w:rPr>
            </w:pPr>
          </w:p>
        </w:tc>
        <w:tc>
          <w:tcPr>
            <w:tcW w:w="1413" w:type="dxa"/>
            <w:vMerge/>
            <w:vAlign w:val="center"/>
          </w:tcPr>
          <w:p w:rsidR="00C62D44" w:rsidRPr="00A04514" w:rsidRDefault="00C62D44" w:rsidP="00EC24E9">
            <w:pPr>
              <w:jc w:val="center"/>
              <w:rPr>
                <w:rFonts w:ascii="Times New Roman" w:hAnsi="Times New Roman"/>
                <w:sz w:val="18"/>
                <w:szCs w:val="18"/>
              </w:rPr>
            </w:pPr>
          </w:p>
        </w:tc>
        <w:tc>
          <w:tcPr>
            <w:tcW w:w="2456" w:type="dxa"/>
            <w:vAlign w:val="center"/>
          </w:tcPr>
          <w:p w:rsidR="00C62D44" w:rsidRPr="00A04514" w:rsidRDefault="00C62D44" w:rsidP="00EC24E9">
            <w:pPr>
              <w:spacing w:after="0" w:line="240" w:lineRule="auto"/>
              <w:jc w:val="center"/>
              <w:rPr>
                <w:rFonts w:ascii="Times New Roman" w:hAnsi="Times New Roman"/>
                <w:sz w:val="18"/>
                <w:szCs w:val="18"/>
              </w:rPr>
            </w:pPr>
            <w:r w:rsidRPr="00A04514">
              <w:rPr>
                <w:rFonts w:ascii="Times New Roman" w:hAnsi="Times New Roman"/>
                <w:sz w:val="18"/>
                <w:szCs w:val="18"/>
              </w:rPr>
              <w:t>GFDL-ESM2M</w:t>
            </w:r>
          </w:p>
        </w:tc>
        <w:tc>
          <w:tcPr>
            <w:tcW w:w="2918" w:type="dxa"/>
            <w:vAlign w:val="center"/>
          </w:tcPr>
          <w:p w:rsidR="00C62D44" w:rsidRPr="00A04514" w:rsidRDefault="00C62D44" w:rsidP="00EC24E9">
            <w:pPr>
              <w:spacing w:after="0" w:line="240" w:lineRule="auto"/>
              <w:jc w:val="center"/>
              <w:rPr>
                <w:rFonts w:ascii="Times New Roman" w:hAnsi="Times New Roman"/>
                <w:sz w:val="18"/>
                <w:szCs w:val="18"/>
              </w:rPr>
            </w:pPr>
            <w:r w:rsidRPr="00A04514">
              <w:rPr>
                <w:rFonts w:ascii="Times New Roman" w:hAnsi="Times New Roman"/>
                <w:sz w:val="18"/>
                <w:szCs w:val="18"/>
              </w:rPr>
              <w:t>National Oceanic and Atmospheric Administration (NOAA), Geophysical Fluid Dynamics Laboratory (GFDL), USA</w:t>
            </w:r>
          </w:p>
        </w:tc>
      </w:tr>
      <w:tr w:rsidR="00C62D44" w:rsidRPr="00A04514" w:rsidTr="0009121B">
        <w:trPr>
          <w:trHeight w:val="413"/>
        </w:trPr>
        <w:tc>
          <w:tcPr>
            <w:tcW w:w="1375" w:type="dxa"/>
            <w:vMerge/>
            <w:vAlign w:val="center"/>
          </w:tcPr>
          <w:p w:rsidR="00C62D44" w:rsidRPr="00A04514" w:rsidRDefault="00C62D44" w:rsidP="00EC24E9">
            <w:pPr>
              <w:jc w:val="center"/>
              <w:rPr>
                <w:rFonts w:ascii="Times New Roman" w:hAnsi="Times New Roman"/>
                <w:sz w:val="18"/>
                <w:szCs w:val="18"/>
              </w:rPr>
            </w:pPr>
          </w:p>
        </w:tc>
        <w:tc>
          <w:tcPr>
            <w:tcW w:w="1486" w:type="dxa"/>
            <w:vMerge/>
            <w:vAlign w:val="center"/>
          </w:tcPr>
          <w:p w:rsidR="00C62D44" w:rsidRPr="00A04514" w:rsidRDefault="00C62D44" w:rsidP="00EC24E9">
            <w:pPr>
              <w:jc w:val="center"/>
              <w:rPr>
                <w:rFonts w:ascii="Times New Roman" w:hAnsi="Times New Roman"/>
                <w:sz w:val="18"/>
                <w:szCs w:val="18"/>
              </w:rPr>
            </w:pPr>
          </w:p>
        </w:tc>
        <w:tc>
          <w:tcPr>
            <w:tcW w:w="1413" w:type="dxa"/>
            <w:vMerge/>
            <w:vAlign w:val="center"/>
          </w:tcPr>
          <w:p w:rsidR="00C62D44" w:rsidRPr="00A04514" w:rsidRDefault="00C62D44" w:rsidP="00EC24E9">
            <w:pPr>
              <w:jc w:val="center"/>
              <w:rPr>
                <w:rFonts w:ascii="Times New Roman" w:hAnsi="Times New Roman"/>
                <w:sz w:val="18"/>
                <w:szCs w:val="18"/>
              </w:rPr>
            </w:pPr>
          </w:p>
        </w:tc>
        <w:tc>
          <w:tcPr>
            <w:tcW w:w="2456" w:type="dxa"/>
            <w:vAlign w:val="center"/>
          </w:tcPr>
          <w:p w:rsidR="00C62D44" w:rsidRPr="00A04514" w:rsidRDefault="00C62D44" w:rsidP="00EC24E9">
            <w:pPr>
              <w:spacing w:after="0" w:line="240" w:lineRule="auto"/>
              <w:jc w:val="center"/>
              <w:rPr>
                <w:rFonts w:ascii="Times New Roman" w:hAnsi="Times New Roman"/>
                <w:sz w:val="18"/>
                <w:szCs w:val="18"/>
              </w:rPr>
            </w:pPr>
            <w:r w:rsidRPr="00A04514">
              <w:rPr>
                <w:rFonts w:ascii="Times New Roman" w:hAnsi="Times New Roman"/>
                <w:sz w:val="18"/>
                <w:szCs w:val="18"/>
              </w:rPr>
              <w:t>CNRM-CM5</w:t>
            </w:r>
          </w:p>
        </w:tc>
        <w:tc>
          <w:tcPr>
            <w:tcW w:w="2918" w:type="dxa"/>
            <w:vAlign w:val="center"/>
          </w:tcPr>
          <w:p w:rsidR="00C62D44" w:rsidRPr="00A04514" w:rsidRDefault="00C62D44" w:rsidP="00EC24E9">
            <w:pPr>
              <w:spacing w:after="0" w:line="240" w:lineRule="auto"/>
              <w:jc w:val="center"/>
              <w:rPr>
                <w:rFonts w:ascii="Times New Roman" w:hAnsi="Times New Roman"/>
                <w:sz w:val="18"/>
                <w:szCs w:val="18"/>
              </w:rPr>
            </w:pPr>
            <w:r w:rsidRPr="00A04514">
              <w:rPr>
                <w:rFonts w:ascii="Times New Roman" w:hAnsi="Times New Roman"/>
                <w:sz w:val="18"/>
                <w:szCs w:val="18"/>
              </w:rPr>
              <w:t xml:space="preserve">Centre National de </w:t>
            </w:r>
            <w:proofErr w:type="spellStart"/>
            <w:r w:rsidRPr="00A04514">
              <w:rPr>
                <w:rFonts w:ascii="Times New Roman" w:hAnsi="Times New Roman"/>
                <w:sz w:val="18"/>
                <w:szCs w:val="18"/>
              </w:rPr>
              <w:t>Recherches</w:t>
            </w:r>
            <w:proofErr w:type="spellEnd"/>
            <w:r w:rsidRPr="00A04514">
              <w:rPr>
                <w:rFonts w:ascii="Times New Roman" w:hAnsi="Times New Roman"/>
                <w:sz w:val="18"/>
                <w:szCs w:val="18"/>
              </w:rPr>
              <w:t xml:space="preserve"> </w:t>
            </w:r>
            <w:proofErr w:type="spellStart"/>
            <w:r w:rsidRPr="00A04514">
              <w:rPr>
                <w:rFonts w:ascii="Times New Roman" w:hAnsi="Times New Roman"/>
                <w:sz w:val="18"/>
                <w:szCs w:val="18"/>
              </w:rPr>
              <w:t>Me´te´orologiques</w:t>
            </w:r>
            <w:proofErr w:type="spellEnd"/>
            <w:r w:rsidRPr="00A04514">
              <w:rPr>
                <w:rFonts w:ascii="Times New Roman" w:hAnsi="Times New Roman"/>
                <w:sz w:val="18"/>
                <w:szCs w:val="18"/>
              </w:rPr>
              <w:t xml:space="preserve"> (CNRM), France</w:t>
            </w:r>
          </w:p>
        </w:tc>
      </w:tr>
      <w:tr w:rsidR="00C62D44" w:rsidRPr="00A04514" w:rsidTr="0009121B">
        <w:trPr>
          <w:trHeight w:val="359"/>
        </w:trPr>
        <w:tc>
          <w:tcPr>
            <w:tcW w:w="1375" w:type="dxa"/>
            <w:vMerge/>
            <w:vAlign w:val="center"/>
          </w:tcPr>
          <w:p w:rsidR="00C62D44" w:rsidRPr="00A04514" w:rsidRDefault="00C62D44" w:rsidP="00EC24E9">
            <w:pPr>
              <w:jc w:val="center"/>
              <w:rPr>
                <w:rFonts w:ascii="Times New Roman" w:hAnsi="Times New Roman"/>
                <w:sz w:val="18"/>
                <w:szCs w:val="18"/>
              </w:rPr>
            </w:pPr>
          </w:p>
        </w:tc>
        <w:tc>
          <w:tcPr>
            <w:tcW w:w="1486" w:type="dxa"/>
            <w:vMerge/>
            <w:vAlign w:val="center"/>
          </w:tcPr>
          <w:p w:rsidR="00C62D44" w:rsidRPr="00A04514" w:rsidRDefault="00C62D44" w:rsidP="00EC24E9">
            <w:pPr>
              <w:jc w:val="center"/>
              <w:rPr>
                <w:rFonts w:ascii="Times New Roman" w:hAnsi="Times New Roman"/>
                <w:sz w:val="18"/>
                <w:szCs w:val="18"/>
              </w:rPr>
            </w:pPr>
          </w:p>
        </w:tc>
        <w:tc>
          <w:tcPr>
            <w:tcW w:w="1413" w:type="dxa"/>
            <w:vMerge/>
            <w:vAlign w:val="center"/>
          </w:tcPr>
          <w:p w:rsidR="00C62D44" w:rsidRPr="00A04514" w:rsidRDefault="00C62D44" w:rsidP="00EC24E9">
            <w:pPr>
              <w:jc w:val="center"/>
              <w:rPr>
                <w:rFonts w:ascii="Times New Roman" w:hAnsi="Times New Roman"/>
                <w:sz w:val="18"/>
                <w:szCs w:val="18"/>
              </w:rPr>
            </w:pPr>
          </w:p>
        </w:tc>
        <w:tc>
          <w:tcPr>
            <w:tcW w:w="2456" w:type="dxa"/>
            <w:vAlign w:val="center"/>
          </w:tcPr>
          <w:p w:rsidR="00C62D44" w:rsidRPr="00A04514" w:rsidRDefault="00C62D44" w:rsidP="00EC24E9">
            <w:pPr>
              <w:spacing w:after="0" w:line="240" w:lineRule="auto"/>
              <w:jc w:val="center"/>
              <w:rPr>
                <w:rFonts w:ascii="Times New Roman" w:hAnsi="Times New Roman"/>
                <w:sz w:val="18"/>
                <w:szCs w:val="18"/>
              </w:rPr>
            </w:pPr>
            <w:r w:rsidRPr="00A04514">
              <w:rPr>
                <w:rFonts w:ascii="Times New Roman" w:hAnsi="Times New Roman"/>
                <w:sz w:val="18"/>
                <w:szCs w:val="18"/>
              </w:rPr>
              <w:t>MPI-ESM-MR</w:t>
            </w:r>
          </w:p>
        </w:tc>
        <w:tc>
          <w:tcPr>
            <w:tcW w:w="2918" w:type="dxa"/>
            <w:vAlign w:val="center"/>
          </w:tcPr>
          <w:p w:rsidR="00C62D44" w:rsidRPr="00A04514" w:rsidRDefault="00C62D44" w:rsidP="00EC24E9">
            <w:pPr>
              <w:spacing w:after="0" w:line="240" w:lineRule="auto"/>
              <w:jc w:val="center"/>
              <w:rPr>
                <w:rFonts w:ascii="Times New Roman" w:hAnsi="Times New Roman"/>
                <w:sz w:val="18"/>
                <w:szCs w:val="18"/>
              </w:rPr>
            </w:pPr>
            <w:r w:rsidRPr="00A04514">
              <w:rPr>
                <w:rFonts w:ascii="Times New Roman" w:hAnsi="Times New Roman"/>
                <w:sz w:val="18"/>
                <w:szCs w:val="18"/>
              </w:rPr>
              <w:t>Max Planck Institute for Meteorology (MPI-M), Germany</w:t>
            </w:r>
          </w:p>
        </w:tc>
      </w:tr>
      <w:tr w:rsidR="00C62D44" w:rsidRPr="00A04514" w:rsidTr="0009121B">
        <w:trPr>
          <w:trHeight w:val="386"/>
        </w:trPr>
        <w:tc>
          <w:tcPr>
            <w:tcW w:w="1375" w:type="dxa"/>
            <w:vMerge/>
            <w:vAlign w:val="center"/>
          </w:tcPr>
          <w:p w:rsidR="00C62D44" w:rsidRPr="00A04514" w:rsidRDefault="00C62D44" w:rsidP="00EC24E9">
            <w:pPr>
              <w:jc w:val="center"/>
              <w:rPr>
                <w:rFonts w:ascii="Times New Roman" w:hAnsi="Times New Roman"/>
                <w:sz w:val="18"/>
                <w:szCs w:val="18"/>
              </w:rPr>
            </w:pPr>
          </w:p>
        </w:tc>
        <w:tc>
          <w:tcPr>
            <w:tcW w:w="1486" w:type="dxa"/>
            <w:vMerge/>
            <w:vAlign w:val="center"/>
          </w:tcPr>
          <w:p w:rsidR="00C62D44" w:rsidRPr="00A04514" w:rsidRDefault="00C62D44" w:rsidP="00EC24E9">
            <w:pPr>
              <w:jc w:val="center"/>
              <w:rPr>
                <w:rFonts w:ascii="Times New Roman" w:hAnsi="Times New Roman"/>
                <w:sz w:val="18"/>
                <w:szCs w:val="18"/>
              </w:rPr>
            </w:pPr>
          </w:p>
        </w:tc>
        <w:tc>
          <w:tcPr>
            <w:tcW w:w="1413" w:type="dxa"/>
            <w:vMerge/>
            <w:vAlign w:val="center"/>
          </w:tcPr>
          <w:p w:rsidR="00C62D44" w:rsidRPr="00A04514" w:rsidRDefault="00C62D44" w:rsidP="00EC24E9">
            <w:pPr>
              <w:jc w:val="center"/>
              <w:rPr>
                <w:rFonts w:ascii="Times New Roman" w:hAnsi="Times New Roman"/>
                <w:sz w:val="18"/>
                <w:szCs w:val="18"/>
              </w:rPr>
            </w:pPr>
          </w:p>
        </w:tc>
        <w:tc>
          <w:tcPr>
            <w:tcW w:w="2456" w:type="dxa"/>
            <w:vAlign w:val="center"/>
          </w:tcPr>
          <w:p w:rsidR="00C62D44" w:rsidRPr="00A04514" w:rsidRDefault="00C62D44" w:rsidP="00EC24E9">
            <w:pPr>
              <w:spacing w:after="0" w:line="240" w:lineRule="auto"/>
              <w:jc w:val="center"/>
              <w:rPr>
                <w:rFonts w:ascii="Times New Roman" w:hAnsi="Times New Roman"/>
                <w:sz w:val="18"/>
                <w:szCs w:val="18"/>
              </w:rPr>
            </w:pPr>
            <w:r w:rsidRPr="00A04514">
              <w:rPr>
                <w:rFonts w:ascii="Times New Roman" w:hAnsi="Times New Roman"/>
                <w:sz w:val="18"/>
                <w:szCs w:val="18"/>
              </w:rPr>
              <w:t>IPSL-CM5A-LR</w:t>
            </w:r>
          </w:p>
        </w:tc>
        <w:tc>
          <w:tcPr>
            <w:tcW w:w="2918" w:type="dxa"/>
            <w:vAlign w:val="center"/>
          </w:tcPr>
          <w:p w:rsidR="00C62D44" w:rsidRPr="00A04514" w:rsidRDefault="00C62D44" w:rsidP="00EC24E9">
            <w:pPr>
              <w:spacing w:after="0" w:line="240" w:lineRule="auto"/>
              <w:jc w:val="center"/>
              <w:rPr>
                <w:rFonts w:ascii="Times New Roman" w:hAnsi="Times New Roman"/>
                <w:sz w:val="18"/>
                <w:szCs w:val="18"/>
              </w:rPr>
            </w:pPr>
            <w:proofErr w:type="spellStart"/>
            <w:r w:rsidRPr="00A04514">
              <w:rPr>
                <w:rFonts w:ascii="Times New Roman" w:hAnsi="Times New Roman"/>
                <w:sz w:val="18"/>
                <w:szCs w:val="18"/>
              </w:rPr>
              <w:t>Institut</w:t>
            </w:r>
            <w:proofErr w:type="spellEnd"/>
            <w:r w:rsidRPr="00A04514">
              <w:rPr>
                <w:rFonts w:ascii="Times New Roman" w:hAnsi="Times New Roman"/>
                <w:sz w:val="18"/>
                <w:szCs w:val="18"/>
              </w:rPr>
              <w:t xml:space="preserve"> Pierre-Simon Laplace (IPSL), France</w:t>
            </w:r>
          </w:p>
        </w:tc>
      </w:tr>
      <w:tr w:rsidR="00C62D44" w:rsidRPr="00A04514" w:rsidTr="0009121B">
        <w:trPr>
          <w:trHeight w:val="323"/>
        </w:trPr>
        <w:tc>
          <w:tcPr>
            <w:tcW w:w="1375" w:type="dxa"/>
            <w:vMerge/>
            <w:vAlign w:val="center"/>
          </w:tcPr>
          <w:p w:rsidR="00C62D44" w:rsidRPr="00A04514" w:rsidRDefault="00C62D44" w:rsidP="00EC24E9">
            <w:pPr>
              <w:jc w:val="center"/>
              <w:rPr>
                <w:rFonts w:ascii="Times New Roman" w:hAnsi="Times New Roman"/>
                <w:sz w:val="18"/>
                <w:szCs w:val="18"/>
              </w:rPr>
            </w:pPr>
          </w:p>
        </w:tc>
        <w:tc>
          <w:tcPr>
            <w:tcW w:w="1486" w:type="dxa"/>
            <w:vMerge/>
            <w:vAlign w:val="center"/>
          </w:tcPr>
          <w:p w:rsidR="00C62D44" w:rsidRPr="00A04514" w:rsidRDefault="00C62D44" w:rsidP="00EC24E9">
            <w:pPr>
              <w:jc w:val="center"/>
              <w:rPr>
                <w:rFonts w:ascii="Times New Roman" w:hAnsi="Times New Roman"/>
                <w:sz w:val="18"/>
                <w:szCs w:val="18"/>
              </w:rPr>
            </w:pPr>
          </w:p>
        </w:tc>
        <w:tc>
          <w:tcPr>
            <w:tcW w:w="1413" w:type="dxa"/>
            <w:vMerge/>
            <w:vAlign w:val="center"/>
          </w:tcPr>
          <w:p w:rsidR="00C62D44" w:rsidRPr="00A04514" w:rsidRDefault="00C62D44" w:rsidP="00EC24E9">
            <w:pPr>
              <w:jc w:val="center"/>
              <w:rPr>
                <w:rFonts w:ascii="Times New Roman" w:hAnsi="Times New Roman"/>
                <w:sz w:val="18"/>
                <w:szCs w:val="18"/>
              </w:rPr>
            </w:pPr>
          </w:p>
        </w:tc>
        <w:tc>
          <w:tcPr>
            <w:tcW w:w="2456" w:type="dxa"/>
            <w:vAlign w:val="center"/>
          </w:tcPr>
          <w:p w:rsidR="00C62D44" w:rsidRPr="00A04514" w:rsidRDefault="00C62D44" w:rsidP="00EC24E9">
            <w:pPr>
              <w:spacing w:after="0" w:line="240" w:lineRule="auto"/>
              <w:jc w:val="center"/>
              <w:rPr>
                <w:rFonts w:ascii="Times New Roman" w:hAnsi="Times New Roman"/>
                <w:sz w:val="18"/>
                <w:szCs w:val="18"/>
              </w:rPr>
            </w:pPr>
            <w:r w:rsidRPr="00A04514">
              <w:rPr>
                <w:rFonts w:ascii="Times New Roman" w:hAnsi="Times New Roman"/>
                <w:sz w:val="18"/>
                <w:szCs w:val="18"/>
              </w:rPr>
              <w:t>CSIRO-Mk3.6</w:t>
            </w:r>
          </w:p>
        </w:tc>
        <w:tc>
          <w:tcPr>
            <w:tcW w:w="2918" w:type="dxa"/>
            <w:vAlign w:val="center"/>
          </w:tcPr>
          <w:p w:rsidR="00C62D44" w:rsidRPr="00A04514" w:rsidRDefault="00C62D44" w:rsidP="00EC24E9">
            <w:pPr>
              <w:spacing w:after="0" w:line="240" w:lineRule="auto"/>
              <w:jc w:val="center"/>
              <w:rPr>
                <w:rFonts w:ascii="Times New Roman" w:hAnsi="Times New Roman"/>
                <w:sz w:val="18"/>
                <w:szCs w:val="18"/>
              </w:rPr>
            </w:pPr>
            <w:r w:rsidRPr="00A04514">
              <w:rPr>
                <w:rFonts w:ascii="Times New Roman" w:hAnsi="Times New Roman"/>
                <w:sz w:val="18"/>
                <w:szCs w:val="18"/>
              </w:rPr>
              <w:t>Commonwealth Scientific and Industrial Research Organization (CSIRO), Australia</w:t>
            </w:r>
          </w:p>
        </w:tc>
      </w:tr>
      <w:tr w:rsidR="00C62D44" w:rsidRPr="00A04514" w:rsidTr="0009121B">
        <w:trPr>
          <w:trHeight w:val="170"/>
        </w:trPr>
        <w:tc>
          <w:tcPr>
            <w:tcW w:w="1375" w:type="dxa"/>
            <w:vMerge w:val="restart"/>
            <w:vAlign w:val="center"/>
          </w:tcPr>
          <w:p w:rsidR="00C62D44" w:rsidRDefault="00C62D44" w:rsidP="00EC24E9">
            <w:pPr>
              <w:spacing w:after="0" w:line="240" w:lineRule="auto"/>
              <w:jc w:val="center"/>
              <w:rPr>
                <w:rFonts w:ascii="Times New Roman" w:hAnsi="Times New Roman"/>
                <w:sz w:val="18"/>
                <w:szCs w:val="18"/>
              </w:rPr>
            </w:pPr>
            <w:r w:rsidRPr="00A04514">
              <w:rPr>
                <w:rFonts w:ascii="Times New Roman" w:hAnsi="Times New Roman"/>
                <w:sz w:val="18"/>
                <w:szCs w:val="18"/>
              </w:rPr>
              <w:t>SMHI-RCA4</w:t>
            </w:r>
          </w:p>
          <w:p w:rsidR="00C62D44" w:rsidRPr="00A04514" w:rsidRDefault="006736EF" w:rsidP="00EC24E9">
            <w:pPr>
              <w:spacing w:after="0" w:line="240" w:lineRule="auto"/>
              <w:jc w:val="center"/>
              <w:rPr>
                <w:rFonts w:ascii="Times New Roman" w:hAnsi="Times New Roman"/>
                <w:sz w:val="18"/>
                <w:szCs w:val="18"/>
              </w:rPr>
            </w:pPr>
            <w:r>
              <w:rPr>
                <w:rFonts w:ascii="Times New Roman" w:hAnsi="Times New Roman"/>
                <w:sz w:val="18"/>
                <w:szCs w:val="18"/>
              </w:rPr>
              <w:t>(10</w:t>
            </w:r>
            <w:r w:rsidR="00C62D44" w:rsidRPr="00A04514">
              <w:rPr>
                <w:rFonts w:ascii="Times New Roman" w:hAnsi="Times New Roman"/>
                <w:sz w:val="18"/>
                <w:szCs w:val="18"/>
              </w:rPr>
              <w:t xml:space="preserve"> ensemble members)</w:t>
            </w:r>
          </w:p>
        </w:tc>
        <w:tc>
          <w:tcPr>
            <w:tcW w:w="1486" w:type="dxa"/>
            <w:vMerge w:val="restart"/>
            <w:vAlign w:val="center"/>
          </w:tcPr>
          <w:p w:rsidR="00C62D44" w:rsidRPr="00A04514" w:rsidRDefault="00C62D44" w:rsidP="00EC24E9">
            <w:pPr>
              <w:spacing w:after="0" w:line="240" w:lineRule="auto"/>
              <w:jc w:val="center"/>
              <w:rPr>
                <w:rFonts w:ascii="Times New Roman" w:hAnsi="Times New Roman"/>
                <w:sz w:val="18"/>
                <w:szCs w:val="18"/>
              </w:rPr>
            </w:pPr>
            <w:proofErr w:type="spellStart"/>
            <w:r w:rsidRPr="00E80F23">
              <w:rPr>
                <w:rFonts w:ascii="Times New Roman" w:hAnsi="Times New Roman"/>
                <w:sz w:val="18"/>
                <w:szCs w:val="18"/>
              </w:rPr>
              <w:t>Rossby</w:t>
            </w:r>
            <w:proofErr w:type="spellEnd"/>
            <w:r w:rsidRPr="00E80F23">
              <w:rPr>
                <w:rFonts w:ascii="Times New Roman" w:hAnsi="Times New Roman"/>
                <w:sz w:val="18"/>
                <w:szCs w:val="18"/>
              </w:rPr>
              <w:t xml:space="preserve"> Centre regional atmospheric model version 4 (RCA4; Samuelsson et al., 2011)</w:t>
            </w:r>
          </w:p>
        </w:tc>
        <w:tc>
          <w:tcPr>
            <w:tcW w:w="1413" w:type="dxa"/>
            <w:vMerge w:val="restart"/>
            <w:vAlign w:val="center"/>
          </w:tcPr>
          <w:p w:rsidR="00C62D44" w:rsidRPr="00A04514" w:rsidRDefault="00C62D44" w:rsidP="00EC24E9">
            <w:pPr>
              <w:spacing w:after="0" w:line="240" w:lineRule="auto"/>
              <w:jc w:val="center"/>
              <w:rPr>
                <w:rFonts w:ascii="Times New Roman" w:hAnsi="Times New Roman"/>
                <w:sz w:val="18"/>
                <w:szCs w:val="18"/>
              </w:rPr>
            </w:pPr>
            <w:proofErr w:type="spellStart"/>
            <w:r w:rsidRPr="00E80F23">
              <w:rPr>
                <w:rFonts w:ascii="Times New Roman" w:hAnsi="Times New Roman"/>
                <w:sz w:val="18"/>
                <w:szCs w:val="18"/>
              </w:rPr>
              <w:t>Rosssy</w:t>
            </w:r>
            <w:proofErr w:type="spellEnd"/>
            <w:r w:rsidRPr="00E80F23">
              <w:rPr>
                <w:rFonts w:ascii="Times New Roman" w:hAnsi="Times New Roman"/>
                <w:sz w:val="18"/>
                <w:szCs w:val="18"/>
              </w:rPr>
              <w:t xml:space="preserve"> Centre, Swedish Meteorological and Hydrological Institute (SMHI), Sweden</w:t>
            </w:r>
          </w:p>
        </w:tc>
        <w:tc>
          <w:tcPr>
            <w:tcW w:w="2456" w:type="dxa"/>
            <w:vAlign w:val="center"/>
          </w:tcPr>
          <w:p w:rsidR="00C62D44" w:rsidRPr="00A04514" w:rsidRDefault="00C62D44" w:rsidP="00EC24E9">
            <w:pPr>
              <w:spacing w:after="0" w:line="240" w:lineRule="auto"/>
              <w:jc w:val="center"/>
              <w:rPr>
                <w:rFonts w:ascii="Times New Roman" w:hAnsi="Times New Roman"/>
                <w:sz w:val="18"/>
                <w:szCs w:val="18"/>
              </w:rPr>
            </w:pPr>
            <w:r w:rsidRPr="00A04514">
              <w:rPr>
                <w:rFonts w:ascii="Times New Roman" w:hAnsi="Times New Roman"/>
                <w:sz w:val="18"/>
                <w:szCs w:val="18"/>
              </w:rPr>
              <w:t>EC-EARTH</w:t>
            </w:r>
          </w:p>
        </w:tc>
        <w:tc>
          <w:tcPr>
            <w:tcW w:w="2918" w:type="dxa"/>
            <w:vAlign w:val="center"/>
          </w:tcPr>
          <w:p w:rsidR="00C62D44" w:rsidRPr="00A04514" w:rsidRDefault="00C62D44" w:rsidP="00EC24E9">
            <w:pPr>
              <w:spacing w:after="0" w:line="240" w:lineRule="auto"/>
              <w:jc w:val="center"/>
              <w:rPr>
                <w:rFonts w:ascii="Times New Roman" w:hAnsi="Times New Roman"/>
                <w:sz w:val="18"/>
                <w:szCs w:val="18"/>
              </w:rPr>
            </w:pPr>
            <w:r w:rsidRPr="00AB6414">
              <w:rPr>
                <w:rFonts w:ascii="Times New Roman" w:hAnsi="Times New Roman"/>
                <w:sz w:val="18"/>
                <w:szCs w:val="18"/>
              </w:rPr>
              <w:t>Irish Centre for High-End Computing (ICHEC), European Consortium  (E</w:t>
            </w:r>
            <w:r>
              <w:rPr>
                <w:rFonts w:ascii="Times New Roman" w:hAnsi="Times New Roman"/>
                <w:sz w:val="18"/>
                <w:szCs w:val="18"/>
              </w:rPr>
              <w:t>C</w:t>
            </w:r>
            <w:r w:rsidRPr="00AB6414">
              <w:rPr>
                <w:rFonts w:ascii="Times New Roman" w:hAnsi="Times New Roman"/>
                <w:sz w:val="18"/>
                <w:szCs w:val="18"/>
              </w:rPr>
              <w:t>)</w:t>
            </w:r>
          </w:p>
        </w:tc>
      </w:tr>
      <w:tr w:rsidR="00C62D44" w:rsidRPr="00A04514" w:rsidTr="0009121B">
        <w:trPr>
          <w:trHeight w:val="368"/>
        </w:trPr>
        <w:tc>
          <w:tcPr>
            <w:tcW w:w="1375" w:type="dxa"/>
            <w:vMerge/>
            <w:vAlign w:val="center"/>
          </w:tcPr>
          <w:p w:rsidR="00C62D44" w:rsidRPr="00A04514" w:rsidRDefault="00C62D44" w:rsidP="00EC24E9">
            <w:pPr>
              <w:spacing w:after="0" w:line="240" w:lineRule="auto"/>
              <w:jc w:val="center"/>
              <w:rPr>
                <w:rFonts w:ascii="Times New Roman" w:hAnsi="Times New Roman"/>
                <w:sz w:val="18"/>
                <w:szCs w:val="18"/>
              </w:rPr>
            </w:pPr>
          </w:p>
        </w:tc>
        <w:tc>
          <w:tcPr>
            <w:tcW w:w="1486" w:type="dxa"/>
            <w:vMerge/>
            <w:vAlign w:val="center"/>
          </w:tcPr>
          <w:p w:rsidR="00C62D44" w:rsidRPr="00A04514" w:rsidRDefault="00C62D44" w:rsidP="00EC24E9">
            <w:pPr>
              <w:spacing w:after="0" w:line="240" w:lineRule="auto"/>
              <w:jc w:val="center"/>
              <w:rPr>
                <w:rFonts w:ascii="Times New Roman" w:hAnsi="Times New Roman"/>
                <w:sz w:val="18"/>
                <w:szCs w:val="18"/>
              </w:rPr>
            </w:pPr>
          </w:p>
        </w:tc>
        <w:tc>
          <w:tcPr>
            <w:tcW w:w="1413" w:type="dxa"/>
            <w:vMerge/>
            <w:vAlign w:val="center"/>
          </w:tcPr>
          <w:p w:rsidR="00C62D44" w:rsidRPr="00A04514" w:rsidRDefault="00C62D44" w:rsidP="00EC24E9">
            <w:pPr>
              <w:spacing w:after="0" w:line="240" w:lineRule="auto"/>
              <w:jc w:val="center"/>
              <w:rPr>
                <w:rFonts w:ascii="Times New Roman" w:hAnsi="Times New Roman"/>
                <w:sz w:val="18"/>
                <w:szCs w:val="18"/>
              </w:rPr>
            </w:pPr>
          </w:p>
        </w:tc>
        <w:tc>
          <w:tcPr>
            <w:tcW w:w="2456" w:type="dxa"/>
            <w:vAlign w:val="center"/>
          </w:tcPr>
          <w:p w:rsidR="00C62D44" w:rsidRPr="00A04514" w:rsidRDefault="00C62D44" w:rsidP="00EC24E9">
            <w:pPr>
              <w:spacing w:after="0" w:line="240" w:lineRule="auto"/>
              <w:jc w:val="center"/>
              <w:rPr>
                <w:rFonts w:ascii="Times New Roman" w:hAnsi="Times New Roman"/>
                <w:sz w:val="18"/>
                <w:szCs w:val="18"/>
              </w:rPr>
            </w:pPr>
            <w:r w:rsidRPr="00A04514">
              <w:rPr>
                <w:rFonts w:ascii="Times New Roman" w:hAnsi="Times New Roman"/>
                <w:sz w:val="18"/>
                <w:szCs w:val="18"/>
              </w:rPr>
              <w:t>MIROC5</w:t>
            </w:r>
          </w:p>
        </w:tc>
        <w:tc>
          <w:tcPr>
            <w:tcW w:w="2918" w:type="dxa"/>
            <w:vAlign w:val="center"/>
          </w:tcPr>
          <w:p w:rsidR="00C62D44" w:rsidRPr="00A04514" w:rsidRDefault="00C62D44" w:rsidP="00EC24E9">
            <w:pPr>
              <w:spacing w:after="0" w:line="240" w:lineRule="auto"/>
              <w:jc w:val="center"/>
              <w:rPr>
                <w:rFonts w:ascii="Times New Roman" w:hAnsi="Times New Roman"/>
                <w:sz w:val="18"/>
                <w:szCs w:val="18"/>
              </w:rPr>
            </w:pPr>
            <w:r w:rsidRPr="00A04514">
              <w:rPr>
                <w:rFonts w:ascii="Times New Roman" w:hAnsi="Times New Roman"/>
                <w:sz w:val="18"/>
                <w:szCs w:val="18"/>
              </w:rPr>
              <w:t>Model for Interdisciplinary Research On Climate (MIROC), Japan Agency for Marine-Earth Sci. &amp; Tech., Japan</w:t>
            </w:r>
          </w:p>
        </w:tc>
      </w:tr>
      <w:tr w:rsidR="0009121B" w:rsidRPr="00A04514" w:rsidTr="0009121B">
        <w:trPr>
          <w:trHeight w:val="368"/>
        </w:trPr>
        <w:tc>
          <w:tcPr>
            <w:tcW w:w="1375" w:type="dxa"/>
            <w:vMerge/>
            <w:vAlign w:val="center"/>
          </w:tcPr>
          <w:p w:rsidR="0009121B" w:rsidRPr="00A04514" w:rsidRDefault="0009121B" w:rsidP="00EC24E9">
            <w:pPr>
              <w:spacing w:after="0" w:line="240" w:lineRule="auto"/>
              <w:jc w:val="center"/>
              <w:rPr>
                <w:rFonts w:ascii="Times New Roman" w:hAnsi="Times New Roman"/>
                <w:sz w:val="18"/>
                <w:szCs w:val="18"/>
              </w:rPr>
            </w:pPr>
          </w:p>
        </w:tc>
        <w:tc>
          <w:tcPr>
            <w:tcW w:w="1486" w:type="dxa"/>
            <w:vMerge/>
            <w:vAlign w:val="center"/>
          </w:tcPr>
          <w:p w:rsidR="0009121B" w:rsidRPr="00A04514" w:rsidRDefault="0009121B" w:rsidP="00EC24E9">
            <w:pPr>
              <w:spacing w:after="0" w:line="240" w:lineRule="auto"/>
              <w:jc w:val="center"/>
              <w:rPr>
                <w:rFonts w:ascii="Times New Roman" w:hAnsi="Times New Roman"/>
                <w:sz w:val="18"/>
                <w:szCs w:val="18"/>
              </w:rPr>
            </w:pPr>
          </w:p>
        </w:tc>
        <w:tc>
          <w:tcPr>
            <w:tcW w:w="1413" w:type="dxa"/>
            <w:vMerge/>
            <w:vAlign w:val="center"/>
          </w:tcPr>
          <w:p w:rsidR="0009121B" w:rsidRPr="00A04514" w:rsidRDefault="0009121B" w:rsidP="00EC24E9">
            <w:pPr>
              <w:spacing w:after="0" w:line="240" w:lineRule="auto"/>
              <w:jc w:val="center"/>
              <w:rPr>
                <w:rFonts w:ascii="Times New Roman" w:hAnsi="Times New Roman"/>
                <w:sz w:val="18"/>
                <w:szCs w:val="18"/>
              </w:rPr>
            </w:pPr>
          </w:p>
        </w:tc>
        <w:tc>
          <w:tcPr>
            <w:tcW w:w="2456" w:type="dxa"/>
            <w:vAlign w:val="center"/>
          </w:tcPr>
          <w:p w:rsidR="0009121B" w:rsidRPr="00ED37E9" w:rsidRDefault="0000317C" w:rsidP="0047346D">
            <w:pPr>
              <w:spacing w:after="0"/>
              <w:jc w:val="center"/>
              <w:rPr>
                <w:rFonts w:ascii="Times New Roman" w:eastAsia="Times New Roman" w:hAnsi="Times New Roman"/>
                <w:sz w:val="18"/>
                <w:szCs w:val="18"/>
              </w:rPr>
            </w:pPr>
            <w:r>
              <w:rPr>
                <w:rFonts w:ascii="Times New Roman" w:hAnsi="Times New Roman"/>
                <w:color w:val="000000"/>
                <w:kern w:val="24"/>
                <w:sz w:val="18"/>
                <w:szCs w:val="18"/>
              </w:rPr>
              <w:t>NorESM1-M</w:t>
            </w:r>
          </w:p>
        </w:tc>
        <w:tc>
          <w:tcPr>
            <w:tcW w:w="2918" w:type="dxa"/>
            <w:vAlign w:val="center"/>
          </w:tcPr>
          <w:p w:rsidR="0009121B" w:rsidRPr="00ED37E9" w:rsidRDefault="0009121B" w:rsidP="0047346D">
            <w:pPr>
              <w:spacing w:after="0"/>
              <w:jc w:val="center"/>
              <w:rPr>
                <w:rFonts w:ascii="Times New Roman" w:eastAsia="Times New Roman" w:hAnsi="Times New Roman"/>
                <w:sz w:val="18"/>
                <w:szCs w:val="18"/>
              </w:rPr>
            </w:pPr>
            <w:r w:rsidRPr="00ED37E9">
              <w:rPr>
                <w:rFonts w:ascii="Times New Roman" w:hAnsi="Times New Roman"/>
                <w:color w:val="000000"/>
                <w:kern w:val="24"/>
                <w:sz w:val="18"/>
                <w:szCs w:val="18"/>
              </w:rPr>
              <w:t xml:space="preserve">Norwegian Climate Centre (NCC), Norway </w:t>
            </w:r>
          </w:p>
        </w:tc>
      </w:tr>
      <w:tr w:rsidR="00A65DDB" w:rsidRPr="00A04514" w:rsidTr="0009121B">
        <w:trPr>
          <w:trHeight w:val="368"/>
        </w:trPr>
        <w:tc>
          <w:tcPr>
            <w:tcW w:w="1375"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1486"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1413"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2456" w:type="dxa"/>
            <w:vAlign w:val="center"/>
          </w:tcPr>
          <w:p w:rsidR="00A65DDB" w:rsidRPr="00ED37E9" w:rsidRDefault="00A65DDB" w:rsidP="0047346D">
            <w:pPr>
              <w:spacing w:after="0"/>
              <w:jc w:val="center"/>
              <w:rPr>
                <w:rFonts w:ascii="Times New Roman" w:eastAsia="Times New Roman" w:hAnsi="Times New Roman"/>
                <w:sz w:val="18"/>
                <w:szCs w:val="18"/>
              </w:rPr>
            </w:pPr>
            <w:r w:rsidRPr="00ED37E9">
              <w:rPr>
                <w:rFonts w:ascii="Times New Roman" w:hAnsi="Times New Roman"/>
                <w:color w:val="000000"/>
                <w:kern w:val="24"/>
                <w:sz w:val="18"/>
                <w:szCs w:val="18"/>
              </w:rPr>
              <w:t xml:space="preserve">HadGEM2-ES </w:t>
            </w:r>
          </w:p>
        </w:tc>
        <w:tc>
          <w:tcPr>
            <w:tcW w:w="2918" w:type="dxa"/>
            <w:vAlign w:val="center"/>
          </w:tcPr>
          <w:p w:rsidR="00A65DDB" w:rsidRPr="00ED37E9" w:rsidRDefault="00A65DDB" w:rsidP="0047346D">
            <w:pPr>
              <w:spacing w:after="0"/>
              <w:jc w:val="center"/>
              <w:rPr>
                <w:rFonts w:ascii="Times New Roman" w:eastAsia="Times New Roman" w:hAnsi="Times New Roman"/>
                <w:sz w:val="18"/>
                <w:szCs w:val="18"/>
              </w:rPr>
            </w:pPr>
            <w:r w:rsidRPr="00ED37E9">
              <w:rPr>
                <w:rFonts w:ascii="Times New Roman" w:hAnsi="Times New Roman"/>
                <w:color w:val="000000"/>
                <w:kern w:val="24"/>
                <w:sz w:val="18"/>
                <w:szCs w:val="18"/>
              </w:rPr>
              <w:t xml:space="preserve">Met Office Hadley Centre for Climate Change (MOHC), United Kingdom </w:t>
            </w:r>
          </w:p>
        </w:tc>
      </w:tr>
      <w:tr w:rsidR="00A65DDB" w:rsidRPr="00A04514" w:rsidTr="0009121B">
        <w:trPr>
          <w:trHeight w:val="368"/>
        </w:trPr>
        <w:tc>
          <w:tcPr>
            <w:tcW w:w="1375"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1486"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1413"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2456" w:type="dxa"/>
            <w:vAlign w:val="center"/>
          </w:tcPr>
          <w:p w:rsidR="00A65DDB" w:rsidRPr="00ED37E9" w:rsidRDefault="00A65DDB" w:rsidP="0047346D">
            <w:pPr>
              <w:spacing w:after="0"/>
              <w:jc w:val="center"/>
              <w:rPr>
                <w:rFonts w:ascii="Times New Roman" w:eastAsia="Times New Roman" w:hAnsi="Times New Roman"/>
                <w:sz w:val="18"/>
                <w:szCs w:val="18"/>
              </w:rPr>
            </w:pPr>
            <w:r w:rsidRPr="00ED37E9">
              <w:rPr>
                <w:rFonts w:ascii="Times New Roman" w:hAnsi="Times New Roman"/>
                <w:color w:val="000000"/>
                <w:kern w:val="24"/>
                <w:sz w:val="18"/>
                <w:szCs w:val="18"/>
              </w:rPr>
              <w:t xml:space="preserve">CanESM2 </w:t>
            </w:r>
          </w:p>
        </w:tc>
        <w:tc>
          <w:tcPr>
            <w:tcW w:w="2918" w:type="dxa"/>
            <w:vAlign w:val="center"/>
          </w:tcPr>
          <w:p w:rsidR="00A65DDB" w:rsidRPr="00ED37E9" w:rsidRDefault="00A65DDB" w:rsidP="0047346D">
            <w:pPr>
              <w:spacing w:after="0"/>
              <w:jc w:val="center"/>
              <w:rPr>
                <w:rFonts w:ascii="Times New Roman" w:eastAsia="Times New Roman" w:hAnsi="Times New Roman"/>
                <w:sz w:val="18"/>
                <w:szCs w:val="18"/>
              </w:rPr>
            </w:pPr>
            <w:proofErr w:type="spellStart"/>
            <w:r w:rsidRPr="00ED37E9">
              <w:rPr>
                <w:rFonts w:ascii="Times New Roman" w:hAnsi="Times New Roman"/>
                <w:color w:val="000000"/>
                <w:kern w:val="24"/>
                <w:sz w:val="18"/>
                <w:szCs w:val="18"/>
              </w:rPr>
              <w:t>CCCma</w:t>
            </w:r>
            <w:proofErr w:type="spellEnd"/>
            <w:r w:rsidRPr="00ED37E9">
              <w:rPr>
                <w:rFonts w:ascii="Times New Roman" w:hAnsi="Times New Roman"/>
                <w:color w:val="000000"/>
                <w:kern w:val="24"/>
                <w:sz w:val="18"/>
                <w:szCs w:val="18"/>
              </w:rPr>
              <w:t xml:space="preserve">, Canada </w:t>
            </w:r>
          </w:p>
        </w:tc>
      </w:tr>
      <w:tr w:rsidR="00A65DDB" w:rsidRPr="00A04514" w:rsidTr="0009121B">
        <w:trPr>
          <w:trHeight w:val="368"/>
        </w:trPr>
        <w:tc>
          <w:tcPr>
            <w:tcW w:w="1375"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1486"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1413"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2456" w:type="dxa"/>
            <w:vAlign w:val="center"/>
          </w:tcPr>
          <w:p w:rsidR="00A65DDB" w:rsidRPr="00ED37E9" w:rsidRDefault="00A65DDB" w:rsidP="0047346D">
            <w:pPr>
              <w:spacing w:after="0"/>
              <w:jc w:val="center"/>
              <w:rPr>
                <w:rFonts w:ascii="Times New Roman" w:hAnsi="Times New Roman"/>
                <w:color w:val="000000"/>
                <w:kern w:val="24"/>
                <w:sz w:val="18"/>
                <w:szCs w:val="18"/>
              </w:rPr>
            </w:pPr>
            <w:r w:rsidRPr="00A04514">
              <w:rPr>
                <w:rFonts w:ascii="Times New Roman" w:hAnsi="Times New Roman"/>
                <w:sz w:val="18"/>
                <w:szCs w:val="18"/>
              </w:rPr>
              <w:t>GFDL-ESM2M</w:t>
            </w:r>
          </w:p>
        </w:tc>
        <w:tc>
          <w:tcPr>
            <w:tcW w:w="2918" w:type="dxa"/>
            <w:vAlign w:val="center"/>
          </w:tcPr>
          <w:p w:rsidR="00A65DDB" w:rsidRPr="00ED37E9" w:rsidRDefault="00A65DDB" w:rsidP="0047346D">
            <w:pPr>
              <w:spacing w:after="0"/>
              <w:jc w:val="center"/>
              <w:rPr>
                <w:rFonts w:ascii="Times New Roman" w:hAnsi="Times New Roman"/>
                <w:color w:val="000000"/>
                <w:kern w:val="24"/>
                <w:sz w:val="18"/>
                <w:szCs w:val="18"/>
              </w:rPr>
            </w:pPr>
            <w:r>
              <w:rPr>
                <w:rFonts w:ascii="Times New Roman" w:hAnsi="Times New Roman"/>
                <w:sz w:val="18"/>
                <w:szCs w:val="18"/>
              </w:rPr>
              <w:t>NOAA, GFDL, USA</w:t>
            </w:r>
          </w:p>
        </w:tc>
      </w:tr>
      <w:tr w:rsidR="00A65DDB" w:rsidRPr="00A04514" w:rsidTr="0009121B">
        <w:trPr>
          <w:trHeight w:val="188"/>
        </w:trPr>
        <w:tc>
          <w:tcPr>
            <w:tcW w:w="1375"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1486"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1413"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2456" w:type="dxa"/>
            <w:vAlign w:val="center"/>
          </w:tcPr>
          <w:p w:rsidR="00A65DDB" w:rsidRPr="00A04514" w:rsidRDefault="00A65DDB" w:rsidP="00EC24E9">
            <w:pPr>
              <w:spacing w:after="0" w:line="240" w:lineRule="auto"/>
              <w:jc w:val="center"/>
              <w:rPr>
                <w:rFonts w:ascii="Times New Roman" w:hAnsi="Times New Roman"/>
                <w:sz w:val="18"/>
                <w:szCs w:val="18"/>
              </w:rPr>
            </w:pPr>
            <w:r w:rsidRPr="00A04514">
              <w:rPr>
                <w:rFonts w:ascii="Times New Roman" w:hAnsi="Times New Roman"/>
                <w:sz w:val="18"/>
                <w:szCs w:val="18"/>
              </w:rPr>
              <w:t>CNRM-CM5</w:t>
            </w:r>
          </w:p>
        </w:tc>
        <w:tc>
          <w:tcPr>
            <w:tcW w:w="2918" w:type="dxa"/>
            <w:vAlign w:val="center"/>
          </w:tcPr>
          <w:p w:rsidR="00A65DDB" w:rsidRPr="00A04514" w:rsidRDefault="00A65DDB" w:rsidP="00EC24E9">
            <w:pPr>
              <w:spacing w:after="0" w:line="240" w:lineRule="auto"/>
              <w:jc w:val="center"/>
              <w:rPr>
                <w:rFonts w:ascii="Times New Roman" w:hAnsi="Times New Roman"/>
                <w:sz w:val="18"/>
                <w:szCs w:val="18"/>
              </w:rPr>
            </w:pPr>
            <w:r>
              <w:rPr>
                <w:rFonts w:ascii="Times New Roman" w:hAnsi="Times New Roman"/>
                <w:sz w:val="18"/>
                <w:szCs w:val="18"/>
              </w:rPr>
              <w:t>CNRM, France</w:t>
            </w:r>
          </w:p>
        </w:tc>
      </w:tr>
      <w:tr w:rsidR="00A65DDB" w:rsidRPr="00A04514" w:rsidTr="0009121B">
        <w:trPr>
          <w:trHeight w:val="64"/>
        </w:trPr>
        <w:tc>
          <w:tcPr>
            <w:tcW w:w="1375"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1486"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1413"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2456" w:type="dxa"/>
            <w:vAlign w:val="center"/>
          </w:tcPr>
          <w:p w:rsidR="00A65DDB" w:rsidRPr="00A04514" w:rsidRDefault="00A65DDB" w:rsidP="00EC24E9">
            <w:pPr>
              <w:spacing w:after="0" w:line="240" w:lineRule="auto"/>
              <w:jc w:val="center"/>
              <w:rPr>
                <w:rFonts w:ascii="Times New Roman" w:hAnsi="Times New Roman"/>
                <w:sz w:val="18"/>
                <w:szCs w:val="18"/>
              </w:rPr>
            </w:pPr>
            <w:r>
              <w:rPr>
                <w:rFonts w:ascii="Times New Roman" w:hAnsi="Times New Roman"/>
                <w:sz w:val="18"/>
                <w:szCs w:val="18"/>
              </w:rPr>
              <w:t>MPI-ESM-L</w:t>
            </w:r>
            <w:r w:rsidRPr="00A04514">
              <w:rPr>
                <w:rFonts w:ascii="Times New Roman" w:hAnsi="Times New Roman"/>
                <w:sz w:val="18"/>
                <w:szCs w:val="18"/>
              </w:rPr>
              <w:t>R</w:t>
            </w:r>
          </w:p>
        </w:tc>
        <w:tc>
          <w:tcPr>
            <w:tcW w:w="2918" w:type="dxa"/>
            <w:vAlign w:val="center"/>
          </w:tcPr>
          <w:p w:rsidR="00A65DDB" w:rsidRPr="00A04514" w:rsidRDefault="00A65DDB" w:rsidP="00EC24E9">
            <w:pPr>
              <w:spacing w:after="0" w:line="240" w:lineRule="auto"/>
              <w:jc w:val="center"/>
              <w:rPr>
                <w:rFonts w:ascii="Times New Roman" w:hAnsi="Times New Roman"/>
                <w:sz w:val="18"/>
                <w:szCs w:val="18"/>
              </w:rPr>
            </w:pPr>
            <w:r>
              <w:rPr>
                <w:rFonts w:ascii="Times New Roman" w:hAnsi="Times New Roman"/>
                <w:sz w:val="18"/>
                <w:szCs w:val="18"/>
              </w:rPr>
              <w:t>MPI-M, Germany</w:t>
            </w:r>
          </w:p>
        </w:tc>
      </w:tr>
      <w:tr w:rsidR="00A65DDB" w:rsidRPr="00A04514" w:rsidTr="0009121B">
        <w:trPr>
          <w:trHeight w:val="98"/>
        </w:trPr>
        <w:tc>
          <w:tcPr>
            <w:tcW w:w="1375"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1486"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1413"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2456" w:type="dxa"/>
            <w:vAlign w:val="center"/>
          </w:tcPr>
          <w:p w:rsidR="00A65DDB" w:rsidRPr="00A04514" w:rsidRDefault="00A65DDB" w:rsidP="00EC24E9">
            <w:pPr>
              <w:spacing w:after="0" w:line="240" w:lineRule="auto"/>
              <w:jc w:val="center"/>
              <w:rPr>
                <w:rFonts w:ascii="Times New Roman" w:hAnsi="Times New Roman"/>
                <w:sz w:val="18"/>
                <w:szCs w:val="18"/>
              </w:rPr>
            </w:pPr>
            <w:r>
              <w:rPr>
                <w:rFonts w:ascii="Times New Roman" w:hAnsi="Times New Roman"/>
                <w:sz w:val="18"/>
                <w:szCs w:val="18"/>
              </w:rPr>
              <w:t>IPSL-CM5A-M</w:t>
            </w:r>
            <w:r w:rsidRPr="00A04514">
              <w:rPr>
                <w:rFonts w:ascii="Times New Roman" w:hAnsi="Times New Roman"/>
                <w:sz w:val="18"/>
                <w:szCs w:val="18"/>
              </w:rPr>
              <w:t>R</w:t>
            </w:r>
          </w:p>
        </w:tc>
        <w:tc>
          <w:tcPr>
            <w:tcW w:w="2918" w:type="dxa"/>
            <w:vAlign w:val="center"/>
          </w:tcPr>
          <w:p w:rsidR="00A65DDB" w:rsidRPr="00A04514" w:rsidRDefault="00A65DDB" w:rsidP="00EC24E9">
            <w:pPr>
              <w:spacing w:after="0" w:line="240" w:lineRule="auto"/>
              <w:jc w:val="center"/>
              <w:rPr>
                <w:rFonts w:ascii="Times New Roman" w:hAnsi="Times New Roman"/>
                <w:sz w:val="18"/>
                <w:szCs w:val="18"/>
              </w:rPr>
            </w:pPr>
            <w:r>
              <w:rPr>
                <w:rFonts w:ascii="Times New Roman" w:hAnsi="Times New Roman"/>
                <w:sz w:val="18"/>
                <w:szCs w:val="18"/>
              </w:rPr>
              <w:t>IPSL, France</w:t>
            </w:r>
          </w:p>
        </w:tc>
      </w:tr>
      <w:tr w:rsidR="00A65DDB" w:rsidRPr="00A04514" w:rsidTr="0009121B">
        <w:trPr>
          <w:trHeight w:val="64"/>
        </w:trPr>
        <w:tc>
          <w:tcPr>
            <w:tcW w:w="1375"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1486"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1413" w:type="dxa"/>
            <w:vMerge/>
            <w:vAlign w:val="center"/>
          </w:tcPr>
          <w:p w:rsidR="00A65DDB" w:rsidRPr="00A04514" w:rsidRDefault="00A65DDB" w:rsidP="00EC24E9">
            <w:pPr>
              <w:spacing w:after="0" w:line="240" w:lineRule="auto"/>
              <w:jc w:val="center"/>
              <w:rPr>
                <w:rFonts w:ascii="Times New Roman" w:hAnsi="Times New Roman"/>
                <w:sz w:val="18"/>
                <w:szCs w:val="18"/>
              </w:rPr>
            </w:pPr>
          </w:p>
        </w:tc>
        <w:tc>
          <w:tcPr>
            <w:tcW w:w="2456" w:type="dxa"/>
            <w:vAlign w:val="center"/>
          </w:tcPr>
          <w:p w:rsidR="00A65DDB" w:rsidRPr="00ED37E9" w:rsidRDefault="00A65DDB" w:rsidP="0047346D">
            <w:pPr>
              <w:spacing w:after="0"/>
              <w:jc w:val="center"/>
              <w:rPr>
                <w:rFonts w:ascii="Times New Roman" w:eastAsia="Times New Roman" w:hAnsi="Times New Roman"/>
                <w:sz w:val="18"/>
                <w:szCs w:val="18"/>
              </w:rPr>
            </w:pPr>
            <w:r w:rsidRPr="00ED37E9">
              <w:rPr>
                <w:rFonts w:ascii="Times New Roman" w:hAnsi="Times New Roman"/>
                <w:color w:val="000000"/>
                <w:kern w:val="24"/>
                <w:sz w:val="18"/>
                <w:szCs w:val="18"/>
              </w:rPr>
              <w:t xml:space="preserve">CSIRO-Mk3.6 </w:t>
            </w:r>
          </w:p>
        </w:tc>
        <w:tc>
          <w:tcPr>
            <w:tcW w:w="2918" w:type="dxa"/>
            <w:vAlign w:val="center"/>
          </w:tcPr>
          <w:p w:rsidR="00A65DDB" w:rsidRPr="00ED37E9" w:rsidRDefault="00A65DDB" w:rsidP="0047346D">
            <w:pPr>
              <w:spacing w:after="0"/>
              <w:jc w:val="center"/>
              <w:rPr>
                <w:rFonts w:ascii="Times New Roman" w:eastAsia="Times New Roman" w:hAnsi="Times New Roman"/>
                <w:sz w:val="18"/>
                <w:szCs w:val="18"/>
              </w:rPr>
            </w:pPr>
            <w:r w:rsidRPr="00ED37E9">
              <w:rPr>
                <w:rFonts w:ascii="Times New Roman" w:hAnsi="Times New Roman"/>
                <w:color w:val="000000"/>
                <w:kern w:val="24"/>
                <w:sz w:val="18"/>
                <w:szCs w:val="18"/>
              </w:rPr>
              <w:t xml:space="preserve">CSIRO, Australia </w:t>
            </w:r>
          </w:p>
        </w:tc>
      </w:tr>
      <w:tr w:rsidR="00A65DDB" w:rsidRPr="00A04514" w:rsidTr="0009121B">
        <w:trPr>
          <w:trHeight w:val="64"/>
        </w:trPr>
        <w:tc>
          <w:tcPr>
            <w:tcW w:w="1375" w:type="dxa"/>
            <w:vAlign w:val="center"/>
          </w:tcPr>
          <w:p w:rsidR="00A65DDB" w:rsidRDefault="00A65DDB" w:rsidP="00EC24E9">
            <w:pPr>
              <w:spacing w:after="0" w:line="240" w:lineRule="auto"/>
              <w:jc w:val="center"/>
              <w:rPr>
                <w:rFonts w:ascii="Times New Roman" w:hAnsi="Times New Roman"/>
                <w:sz w:val="18"/>
                <w:szCs w:val="18"/>
              </w:rPr>
            </w:pPr>
            <w:r w:rsidRPr="00A04514">
              <w:rPr>
                <w:rFonts w:ascii="Times New Roman" w:hAnsi="Times New Roman"/>
                <w:sz w:val="18"/>
                <w:szCs w:val="18"/>
              </w:rPr>
              <w:t>MPI-CSC-REMO2009</w:t>
            </w:r>
          </w:p>
          <w:p w:rsidR="00A65DDB" w:rsidRPr="00A04514" w:rsidRDefault="00A65DDB" w:rsidP="00EC24E9">
            <w:pPr>
              <w:spacing w:after="0" w:line="240" w:lineRule="auto"/>
              <w:jc w:val="center"/>
              <w:rPr>
                <w:rFonts w:ascii="Times New Roman" w:hAnsi="Times New Roman"/>
                <w:sz w:val="18"/>
                <w:szCs w:val="18"/>
              </w:rPr>
            </w:pPr>
            <w:r>
              <w:rPr>
                <w:rFonts w:ascii="Times New Roman" w:hAnsi="Times New Roman"/>
                <w:sz w:val="18"/>
                <w:szCs w:val="18"/>
              </w:rPr>
              <w:t>(1 ensemble member</w:t>
            </w:r>
            <w:r w:rsidRPr="00A04514">
              <w:rPr>
                <w:rFonts w:ascii="Times New Roman" w:hAnsi="Times New Roman"/>
                <w:sz w:val="18"/>
                <w:szCs w:val="18"/>
              </w:rPr>
              <w:t>)</w:t>
            </w:r>
          </w:p>
        </w:tc>
        <w:tc>
          <w:tcPr>
            <w:tcW w:w="1486" w:type="dxa"/>
            <w:vAlign w:val="center"/>
          </w:tcPr>
          <w:p w:rsidR="00A65DDB" w:rsidRPr="00A04514" w:rsidRDefault="00A65DDB" w:rsidP="00EC24E9">
            <w:pPr>
              <w:spacing w:after="0" w:line="240" w:lineRule="auto"/>
              <w:jc w:val="center"/>
              <w:rPr>
                <w:rFonts w:ascii="Times New Roman" w:hAnsi="Times New Roman"/>
                <w:sz w:val="18"/>
                <w:szCs w:val="18"/>
              </w:rPr>
            </w:pPr>
            <w:r w:rsidRPr="00447191">
              <w:rPr>
                <w:rFonts w:ascii="Times New Roman" w:hAnsi="Times New Roman"/>
                <w:sz w:val="18"/>
                <w:szCs w:val="18"/>
              </w:rPr>
              <w:t>MPI Regional model 2009 (REMO2009</w:t>
            </w:r>
            <w:r>
              <w:rPr>
                <w:rFonts w:ascii="Times New Roman" w:hAnsi="Times New Roman"/>
                <w:sz w:val="18"/>
                <w:szCs w:val="18"/>
              </w:rPr>
              <w:t xml:space="preserve">; </w:t>
            </w:r>
            <w:proofErr w:type="spellStart"/>
            <w:r>
              <w:rPr>
                <w:rFonts w:ascii="Times New Roman" w:hAnsi="Times New Roman"/>
                <w:sz w:val="18"/>
                <w:szCs w:val="18"/>
              </w:rPr>
              <w:t>Teichmann</w:t>
            </w:r>
            <w:proofErr w:type="spellEnd"/>
            <w:r>
              <w:rPr>
                <w:rFonts w:ascii="Times New Roman" w:hAnsi="Times New Roman"/>
                <w:sz w:val="18"/>
                <w:szCs w:val="18"/>
              </w:rPr>
              <w:t xml:space="preserve"> et al., 2013)</w:t>
            </w:r>
          </w:p>
        </w:tc>
        <w:tc>
          <w:tcPr>
            <w:tcW w:w="1413" w:type="dxa"/>
            <w:vAlign w:val="center"/>
          </w:tcPr>
          <w:p w:rsidR="00A65DDB" w:rsidRPr="00A04514" w:rsidRDefault="00A65DDB" w:rsidP="00EC24E9">
            <w:pPr>
              <w:spacing w:after="0" w:line="240" w:lineRule="auto"/>
              <w:jc w:val="center"/>
              <w:rPr>
                <w:rFonts w:ascii="Times New Roman" w:hAnsi="Times New Roman"/>
                <w:sz w:val="18"/>
                <w:szCs w:val="18"/>
              </w:rPr>
            </w:pPr>
            <w:r w:rsidRPr="00447191">
              <w:rPr>
                <w:rFonts w:ascii="Times New Roman" w:hAnsi="Times New Roman"/>
                <w:sz w:val="18"/>
                <w:szCs w:val="18"/>
              </w:rPr>
              <w:t>Climate Service Center</w:t>
            </w:r>
            <w:r>
              <w:rPr>
                <w:rFonts w:ascii="Times New Roman" w:hAnsi="Times New Roman"/>
                <w:sz w:val="18"/>
                <w:szCs w:val="18"/>
              </w:rPr>
              <w:t xml:space="preserve"> (CSC),</w:t>
            </w:r>
            <w:r w:rsidRPr="00447191">
              <w:rPr>
                <w:rFonts w:ascii="Times New Roman" w:hAnsi="Times New Roman"/>
                <w:sz w:val="18"/>
                <w:szCs w:val="18"/>
              </w:rPr>
              <w:t xml:space="preserve"> Germany</w:t>
            </w:r>
          </w:p>
        </w:tc>
        <w:tc>
          <w:tcPr>
            <w:tcW w:w="2456" w:type="dxa"/>
            <w:vAlign w:val="center"/>
          </w:tcPr>
          <w:p w:rsidR="00A65DDB" w:rsidRPr="00A04514" w:rsidRDefault="00A65DDB" w:rsidP="0047346D">
            <w:pPr>
              <w:spacing w:after="0" w:line="240" w:lineRule="auto"/>
              <w:jc w:val="center"/>
              <w:rPr>
                <w:rFonts w:ascii="Times New Roman" w:hAnsi="Times New Roman"/>
                <w:sz w:val="18"/>
                <w:szCs w:val="18"/>
              </w:rPr>
            </w:pPr>
            <w:r>
              <w:rPr>
                <w:rFonts w:ascii="Times New Roman" w:hAnsi="Times New Roman"/>
                <w:sz w:val="18"/>
                <w:szCs w:val="18"/>
              </w:rPr>
              <w:t>MPI-ESM-L</w:t>
            </w:r>
            <w:r w:rsidRPr="00A04514">
              <w:rPr>
                <w:rFonts w:ascii="Times New Roman" w:hAnsi="Times New Roman"/>
                <w:sz w:val="18"/>
                <w:szCs w:val="18"/>
              </w:rPr>
              <w:t>R</w:t>
            </w:r>
          </w:p>
        </w:tc>
        <w:tc>
          <w:tcPr>
            <w:tcW w:w="2918" w:type="dxa"/>
            <w:vAlign w:val="center"/>
          </w:tcPr>
          <w:p w:rsidR="00A65DDB" w:rsidRPr="00A04514" w:rsidRDefault="00A65DDB" w:rsidP="0047346D">
            <w:pPr>
              <w:spacing w:after="0" w:line="240" w:lineRule="auto"/>
              <w:jc w:val="center"/>
              <w:rPr>
                <w:rFonts w:ascii="Times New Roman" w:hAnsi="Times New Roman"/>
                <w:sz w:val="18"/>
                <w:szCs w:val="18"/>
              </w:rPr>
            </w:pPr>
            <w:r>
              <w:rPr>
                <w:rFonts w:ascii="Times New Roman" w:hAnsi="Times New Roman"/>
                <w:sz w:val="18"/>
                <w:szCs w:val="18"/>
              </w:rPr>
              <w:t>MPI-M, Germany</w:t>
            </w:r>
          </w:p>
        </w:tc>
      </w:tr>
    </w:tbl>
    <w:p w:rsidR="00C62D44" w:rsidRDefault="00C62D44" w:rsidP="00C62D44">
      <w:pPr>
        <w:spacing w:after="0" w:line="240" w:lineRule="auto"/>
        <w:ind w:left="810" w:hanging="810"/>
        <w:rPr>
          <w:rFonts w:ascii="Times New Roman" w:hAnsi="Times New Roman"/>
          <w:b/>
        </w:rPr>
      </w:pPr>
    </w:p>
    <w:p w:rsidR="00883A57" w:rsidRDefault="00883A57" w:rsidP="00883A57">
      <w:pPr>
        <w:spacing w:after="0"/>
        <w:jc w:val="both"/>
        <w:rPr>
          <w:rFonts w:ascii="Times New Roman" w:hAnsi="Times New Roman"/>
          <w:b/>
          <w:sz w:val="20"/>
          <w:szCs w:val="20"/>
        </w:rPr>
      </w:pPr>
    </w:p>
    <w:p w:rsidR="00D61440" w:rsidRPr="00883A57" w:rsidRDefault="00883A57" w:rsidP="00883A57">
      <w:pPr>
        <w:spacing w:after="0"/>
        <w:jc w:val="both"/>
        <w:rPr>
          <w:rFonts w:ascii="Times New Roman" w:hAnsi="Times New Roman"/>
          <w:sz w:val="24"/>
          <w:szCs w:val="24"/>
        </w:rPr>
      </w:pPr>
      <w:r>
        <w:rPr>
          <w:rFonts w:ascii="Times New Roman" w:hAnsi="Times New Roman"/>
          <w:b/>
          <w:sz w:val="20"/>
          <w:szCs w:val="20"/>
        </w:rPr>
        <w:t xml:space="preserve">Table 2: List of additional CORDEX South Asia RCM </w:t>
      </w:r>
      <w:r w:rsidR="006507DE">
        <w:rPr>
          <w:rFonts w:ascii="Times New Roman" w:hAnsi="Times New Roman"/>
          <w:b/>
          <w:sz w:val="20"/>
          <w:szCs w:val="20"/>
        </w:rPr>
        <w:t xml:space="preserve">selected </w:t>
      </w:r>
      <w:r>
        <w:rPr>
          <w:rFonts w:ascii="Times New Roman" w:hAnsi="Times New Roman"/>
          <w:b/>
          <w:sz w:val="20"/>
          <w:szCs w:val="20"/>
        </w:rPr>
        <w:t>outputs available on CCCR-IITM Climate Data Portal.</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486"/>
        <w:gridCol w:w="1413"/>
        <w:gridCol w:w="2456"/>
        <w:gridCol w:w="2918"/>
      </w:tblGrid>
      <w:tr w:rsidR="00AD33A2" w:rsidRPr="00A04514" w:rsidTr="0047346D">
        <w:trPr>
          <w:trHeight w:val="521"/>
        </w:trPr>
        <w:tc>
          <w:tcPr>
            <w:tcW w:w="1375" w:type="dxa"/>
            <w:vAlign w:val="center"/>
          </w:tcPr>
          <w:p w:rsidR="00883A57" w:rsidRPr="00A04514" w:rsidRDefault="00883A57" w:rsidP="0047346D">
            <w:pPr>
              <w:spacing w:after="0" w:line="240" w:lineRule="auto"/>
              <w:jc w:val="center"/>
              <w:rPr>
                <w:rFonts w:ascii="Times New Roman" w:hAnsi="Times New Roman"/>
                <w:b/>
                <w:sz w:val="18"/>
                <w:szCs w:val="18"/>
              </w:rPr>
            </w:pPr>
            <w:r w:rsidRPr="00A04514">
              <w:rPr>
                <w:rFonts w:ascii="Times New Roman" w:hAnsi="Times New Roman"/>
                <w:b/>
                <w:sz w:val="18"/>
                <w:szCs w:val="18"/>
              </w:rPr>
              <w:t>CORDEX South Asia RCM</w:t>
            </w:r>
          </w:p>
        </w:tc>
        <w:tc>
          <w:tcPr>
            <w:tcW w:w="1486" w:type="dxa"/>
            <w:vAlign w:val="center"/>
          </w:tcPr>
          <w:p w:rsidR="00883A57" w:rsidRPr="00A04514" w:rsidRDefault="00883A57" w:rsidP="0047346D">
            <w:pPr>
              <w:spacing w:after="0" w:line="240" w:lineRule="auto"/>
              <w:jc w:val="center"/>
              <w:rPr>
                <w:rFonts w:ascii="Times New Roman" w:hAnsi="Times New Roman"/>
                <w:b/>
                <w:sz w:val="18"/>
                <w:szCs w:val="18"/>
              </w:rPr>
            </w:pPr>
            <w:r w:rsidRPr="00A04514">
              <w:rPr>
                <w:rFonts w:ascii="Times New Roman" w:hAnsi="Times New Roman"/>
                <w:b/>
                <w:sz w:val="18"/>
                <w:szCs w:val="18"/>
              </w:rPr>
              <w:t>RCM Description</w:t>
            </w:r>
          </w:p>
        </w:tc>
        <w:tc>
          <w:tcPr>
            <w:tcW w:w="1413" w:type="dxa"/>
            <w:vAlign w:val="center"/>
          </w:tcPr>
          <w:p w:rsidR="00883A57" w:rsidRPr="00A04514" w:rsidRDefault="00883A57" w:rsidP="0047346D">
            <w:pPr>
              <w:spacing w:after="0" w:line="240" w:lineRule="auto"/>
              <w:jc w:val="center"/>
              <w:rPr>
                <w:rFonts w:ascii="Times New Roman" w:hAnsi="Times New Roman"/>
                <w:b/>
                <w:sz w:val="18"/>
                <w:szCs w:val="18"/>
              </w:rPr>
            </w:pPr>
            <w:r w:rsidRPr="00A04514">
              <w:rPr>
                <w:rFonts w:ascii="Times New Roman" w:hAnsi="Times New Roman"/>
                <w:b/>
                <w:sz w:val="18"/>
                <w:szCs w:val="18"/>
              </w:rPr>
              <w:t>Contributing CORDEX Modeling Center</w:t>
            </w:r>
          </w:p>
        </w:tc>
        <w:tc>
          <w:tcPr>
            <w:tcW w:w="2456" w:type="dxa"/>
            <w:vAlign w:val="center"/>
          </w:tcPr>
          <w:p w:rsidR="00883A57" w:rsidRDefault="00883A57" w:rsidP="0047346D">
            <w:pPr>
              <w:spacing w:after="0" w:line="240" w:lineRule="auto"/>
              <w:jc w:val="center"/>
              <w:rPr>
                <w:rFonts w:ascii="Times New Roman" w:hAnsi="Times New Roman"/>
                <w:b/>
                <w:sz w:val="18"/>
                <w:szCs w:val="18"/>
              </w:rPr>
            </w:pPr>
            <w:r w:rsidRPr="00A04514">
              <w:rPr>
                <w:rFonts w:ascii="Times New Roman" w:hAnsi="Times New Roman"/>
                <w:b/>
                <w:sz w:val="18"/>
                <w:szCs w:val="18"/>
              </w:rPr>
              <w:t xml:space="preserve">Driving CMIP5 </w:t>
            </w:r>
            <w:r>
              <w:rPr>
                <w:rFonts w:ascii="Times New Roman" w:hAnsi="Times New Roman"/>
                <w:b/>
                <w:sz w:val="18"/>
                <w:szCs w:val="18"/>
              </w:rPr>
              <w:t>AO</w:t>
            </w:r>
            <w:r w:rsidRPr="00A04514">
              <w:rPr>
                <w:rFonts w:ascii="Times New Roman" w:hAnsi="Times New Roman"/>
                <w:b/>
                <w:sz w:val="18"/>
                <w:szCs w:val="18"/>
              </w:rPr>
              <w:t>GCM</w:t>
            </w:r>
          </w:p>
          <w:p w:rsidR="00883A57" w:rsidRPr="008F2B4A" w:rsidRDefault="00883A57" w:rsidP="0047346D">
            <w:pPr>
              <w:spacing w:after="0" w:line="240" w:lineRule="auto"/>
              <w:jc w:val="center"/>
              <w:rPr>
                <w:rFonts w:ascii="Times New Roman" w:hAnsi="Times New Roman"/>
                <w:sz w:val="18"/>
                <w:szCs w:val="18"/>
              </w:rPr>
            </w:pPr>
            <w:r>
              <w:rPr>
                <w:rFonts w:ascii="Times New Roman" w:hAnsi="Times New Roman"/>
                <w:sz w:val="18"/>
                <w:szCs w:val="18"/>
              </w:rPr>
              <w:t>(</w:t>
            </w:r>
            <w:r w:rsidRPr="00AE027F">
              <w:rPr>
                <w:rFonts w:ascii="Times New Roman" w:hAnsi="Times New Roman"/>
                <w:sz w:val="16"/>
                <w:szCs w:val="16"/>
              </w:rPr>
              <w:t>see details at</w:t>
            </w:r>
            <w:r>
              <w:t xml:space="preserve"> </w:t>
            </w:r>
            <w:r w:rsidRPr="00AE027F">
              <w:rPr>
                <w:rFonts w:ascii="Times New Roman" w:hAnsi="Times New Roman"/>
                <w:sz w:val="18"/>
                <w:szCs w:val="18"/>
              </w:rPr>
              <w:t>https://verc.enes.org/data/enes-model-data/cmip5/resolution</w:t>
            </w:r>
            <w:r w:rsidRPr="008F2B4A">
              <w:rPr>
                <w:rFonts w:ascii="Times New Roman" w:hAnsi="Times New Roman"/>
                <w:sz w:val="18"/>
                <w:szCs w:val="18"/>
              </w:rPr>
              <w:t>)</w:t>
            </w:r>
          </w:p>
        </w:tc>
        <w:tc>
          <w:tcPr>
            <w:tcW w:w="2918" w:type="dxa"/>
            <w:vAlign w:val="center"/>
          </w:tcPr>
          <w:p w:rsidR="00883A57" w:rsidRPr="00A04514" w:rsidRDefault="00883A57" w:rsidP="0047346D">
            <w:pPr>
              <w:spacing w:after="0" w:line="240" w:lineRule="auto"/>
              <w:jc w:val="center"/>
              <w:rPr>
                <w:rFonts w:ascii="Times New Roman" w:hAnsi="Times New Roman"/>
                <w:b/>
                <w:sz w:val="18"/>
                <w:szCs w:val="18"/>
              </w:rPr>
            </w:pPr>
            <w:r w:rsidRPr="00A04514">
              <w:rPr>
                <w:rFonts w:ascii="Times New Roman" w:hAnsi="Times New Roman"/>
                <w:b/>
                <w:sz w:val="18"/>
                <w:szCs w:val="18"/>
              </w:rPr>
              <w:t xml:space="preserve">Contributing </w:t>
            </w:r>
          </w:p>
          <w:p w:rsidR="00883A57" w:rsidRPr="00A04514" w:rsidRDefault="00883A57" w:rsidP="0047346D">
            <w:pPr>
              <w:spacing w:after="0" w:line="240" w:lineRule="auto"/>
              <w:jc w:val="center"/>
              <w:rPr>
                <w:rFonts w:ascii="Times New Roman" w:hAnsi="Times New Roman"/>
                <w:b/>
                <w:sz w:val="18"/>
                <w:szCs w:val="18"/>
              </w:rPr>
            </w:pPr>
            <w:r w:rsidRPr="00A04514">
              <w:rPr>
                <w:rFonts w:ascii="Times New Roman" w:hAnsi="Times New Roman"/>
                <w:b/>
                <w:sz w:val="18"/>
                <w:szCs w:val="18"/>
              </w:rPr>
              <w:t>CMIP5 Modeling Center</w:t>
            </w:r>
          </w:p>
          <w:p w:rsidR="00883A57" w:rsidRPr="00A04514" w:rsidRDefault="00883A57" w:rsidP="0047346D">
            <w:pPr>
              <w:spacing w:after="0" w:line="240" w:lineRule="auto"/>
              <w:jc w:val="center"/>
              <w:rPr>
                <w:rFonts w:ascii="Times New Roman" w:hAnsi="Times New Roman"/>
                <w:b/>
                <w:sz w:val="18"/>
                <w:szCs w:val="18"/>
              </w:rPr>
            </w:pPr>
          </w:p>
        </w:tc>
      </w:tr>
      <w:tr w:rsidR="00883A57" w:rsidRPr="00A04514" w:rsidTr="006507DE">
        <w:trPr>
          <w:trHeight w:val="2812"/>
        </w:trPr>
        <w:tc>
          <w:tcPr>
            <w:tcW w:w="1375" w:type="dxa"/>
            <w:vAlign w:val="center"/>
          </w:tcPr>
          <w:p w:rsidR="00883A57" w:rsidRDefault="00883A57" w:rsidP="0047346D">
            <w:pPr>
              <w:spacing w:after="0" w:line="240" w:lineRule="auto"/>
              <w:jc w:val="center"/>
              <w:rPr>
                <w:rFonts w:ascii="Times New Roman" w:hAnsi="Times New Roman"/>
                <w:sz w:val="18"/>
                <w:szCs w:val="18"/>
              </w:rPr>
            </w:pPr>
            <w:r>
              <w:rPr>
                <w:rFonts w:ascii="Times New Roman" w:hAnsi="Times New Roman"/>
                <w:sz w:val="18"/>
                <w:szCs w:val="18"/>
              </w:rPr>
              <w:t>CCLM4</w:t>
            </w:r>
          </w:p>
          <w:p w:rsidR="00847407" w:rsidRPr="00A04514" w:rsidRDefault="00847407" w:rsidP="0047346D">
            <w:pPr>
              <w:spacing w:after="0" w:line="240" w:lineRule="auto"/>
              <w:jc w:val="center"/>
              <w:rPr>
                <w:rFonts w:ascii="Times New Roman" w:hAnsi="Times New Roman"/>
                <w:sz w:val="18"/>
                <w:szCs w:val="18"/>
              </w:rPr>
            </w:pPr>
            <w:r>
              <w:rPr>
                <w:rFonts w:ascii="Times New Roman" w:hAnsi="Times New Roman"/>
                <w:sz w:val="18"/>
                <w:szCs w:val="18"/>
              </w:rPr>
              <w:t>(1 ensemble member)</w:t>
            </w:r>
          </w:p>
        </w:tc>
        <w:tc>
          <w:tcPr>
            <w:tcW w:w="1486" w:type="dxa"/>
            <w:vAlign w:val="center"/>
          </w:tcPr>
          <w:p w:rsidR="00883A57" w:rsidRPr="00A04514" w:rsidRDefault="00883A57" w:rsidP="0047346D">
            <w:pPr>
              <w:jc w:val="center"/>
              <w:rPr>
                <w:rFonts w:ascii="Times New Roman" w:hAnsi="Times New Roman"/>
                <w:sz w:val="18"/>
                <w:szCs w:val="18"/>
              </w:rPr>
            </w:pPr>
            <w:proofErr w:type="spellStart"/>
            <w:r w:rsidRPr="00883A57">
              <w:rPr>
                <w:rFonts w:ascii="Times New Roman" w:hAnsi="Times New Roman"/>
                <w:sz w:val="18"/>
                <w:szCs w:val="18"/>
              </w:rPr>
              <w:t>COnsortium</w:t>
            </w:r>
            <w:proofErr w:type="spellEnd"/>
            <w:r w:rsidRPr="00883A57">
              <w:rPr>
                <w:rFonts w:ascii="Times New Roman" w:hAnsi="Times New Roman"/>
                <w:sz w:val="18"/>
                <w:szCs w:val="18"/>
              </w:rPr>
              <w:t xml:space="preserve"> for Small-scale </w:t>
            </w:r>
            <w:proofErr w:type="spellStart"/>
            <w:r w:rsidRPr="00883A57">
              <w:rPr>
                <w:rFonts w:ascii="Times New Roman" w:hAnsi="Times New Roman"/>
                <w:sz w:val="18"/>
                <w:szCs w:val="18"/>
              </w:rPr>
              <w:t>MOdelling</w:t>
            </w:r>
            <w:proofErr w:type="spellEnd"/>
            <w:r w:rsidRPr="00883A57">
              <w:rPr>
                <w:rFonts w:ascii="Times New Roman" w:hAnsi="Times New Roman"/>
                <w:sz w:val="18"/>
                <w:szCs w:val="18"/>
              </w:rPr>
              <w:t xml:space="preserve">  (COSMO) model in </w:t>
            </w:r>
            <w:proofErr w:type="spellStart"/>
            <w:r w:rsidRPr="00883A57">
              <w:rPr>
                <w:rFonts w:ascii="Times New Roman" w:hAnsi="Times New Roman"/>
                <w:sz w:val="18"/>
                <w:szCs w:val="18"/>
              </w:rPr>
              <w:t>CLimate</w:t>
            </w:r>
            <w:proofErr w:type="spellEnd"/>
            <w:r w:rsidRPr="00883A57">
              <w:rPr>
                <w:rFonts w:ascii="Times New Roman" w:hAnsi="Times New Roman"/>
                <w:sz w:val="18"/>
                <w:szCs w:val="18"/>
              </w:rPr>
              <w:t xml:space="preserve"> Mode version 4.8 (CCLM; </w:t>
            </w:r>
            <w:proofErr w:type="spellStart"/>
            <w:r w:rsidRPr="00883A57">
              <w:rPr>
                <w:rFonts w:ascii="Times New Roman" w:hAnsi="Times New Roman"/>
                <w:sz w:val="18"/>
                <w:szCs w:val="18"/>
              </w:rPr>
              <w:t>Dobler</w:t>
            </w:r>
            <w:proofErr w:type="spellEnd"/>
            <w:r w:rsidRPr="00883A57">
              <w:rPr>
                <w:rFonts w:ascii="Times New Roman" w:hAnsi="Times New Roman"/>
                <w:sz w:val="18"/>
                <w:szCs w:val="18"/>
              </w:rPr>
              <w:t xml:space="preserve"> and Ahrens, 2008)</w:t>
            </w:r>
          </w:p>
        </w:tc>
        <w:tc>
          <w:tcPr>
            <w:tcW w:w="1413" w:type="dxa"/>
            <w:vAlign w:val="center"/>
          </w:tcPr>
          <w:p w:rsidR="00883A57" w:rsidRPr="00A04514" w:rsidRDefault="00883A57" w:rsidP="0047346D">
            <w:pPr>
              <w:jc w:val="center"/>
              <w:rPr>
                <w:rFonts w:ascii="Times New Roman" w:hAnsi="Times New Roman"/>
                <w:sz w:val="18"/>
                <w:szCs w:val="18"/>
              </w:rPr>
            </w:pPr>
            <w:r w:rsidRPr="00883A57">
              <w:rPr>
                <w:rFonts w:ascii="Times New Roman" w:hAnsi="Times New Roman"/>
                <w:sz w:val="20"/>
                <w:szCs w:val="20"/>
              </w:rPr>
              <w:t>Institute for Atmospheric and Environmental Sciences (IAES), Goethe University, Frankfurt am Main (GUF), Germany</w:t>
            </w:r>
          </w:p>
        </w:tc>
        <w:tc>
          <w:tcPr>
            <w:tcW w:w="2456" w:type="dxa"/>
            <w:vAlign w:val="center"/>
          </w:tcPr>
          <w:p w:rsidR="00883A57" w:rsidRPr="00A04514" w:rsidRDefault="00883A57" w:rsidP="0047346D">
            <w:pPr>
              <w:spacing w:after="0" w:line="240" w:lineRule="auto"/>
              <w:jc w:val="center"/>
              <w:rPr>
                <w:rFonts w:ascii="Times New Roman" w:hAnsi="Times New Roman"/>
                <w:sz w:val="18"/>
                <w:szCs w:val="18"/>
              </w:rPr>
            </w:pPr>
            <w:r>
              <w:rPr>
                <w:rFonts w:ascii="Times New Roman" w:hAnsi="Times New Roman"/>
                <w:sz w:val="18"/>
                <w:szCs w:val="18"/>
              </w:rPr>
              <w:t>MPI-ESM-L</w:t>
            </w:r>
            <w:r w:rsidRPr="00A04514">
              <w:rPr>
                <w:rFonts w:ascii="Times New Roman" w:hAnsi="Times New Roman"/>
                <w:sz w:val="18"/>
                <w:szCs w:val="18"/>
              </w:rPr>
              <w:t>R</w:t>
            </w:r>
          </w:p>
        </w:tc>
        <w:tc>
          <w:tcPr>
            <w:tcW w:w="2918" w:type="dxa"/>
            <w:vAlign w:val="center"/>
          </w:tcPr>
          <w:p w:rsidR="00883A57" w:rsidRPr="00A04514" w:rsidRDefault="00883A57" w:rsidP="0047346D">
            <w:pPr>
              <w:spacing w:after="0" w:line="240" w:lineRule="auto"/>
              <w:jc w:val="center"/>
              <w:rPr>
                <w:rFonts w:ascii="Times New Roman" w:hAnsi="Times New Roman"/>
                <w:sz w:val="18"/>
                <w:szCs w:val="18"/>
              </w:rPr>
            </w:pPr>
            <w:r w:rsidRPr="00A04514">
              <w:rPr>
                <w:rFonts w:ascii="Times New Roman" w:hAnsi="Times New Roman"/>
                <w:sz w:val="18"/>
                <w:szCs w:val="18"/>
              </w:rPr>
              <w:t>Max Planck Institute for Meteorology (MPI-M), Germany</w:t>
            </w:r>
          </w:p>
        </w:tc>
      </w:tr>
      <w:tr w:rsidR="00AD33A2" w:rsidRPr="00A04514" w:rsidTr="0047346D">
        <w:trPr>
          <w:trHeight w:val="395"/>
        </w:trPr>
        <w:tc>
          <w:tcPr>
            <w:tcW w:w="1375" w:type="dxa"/>
            <w:vMerge w:val="restart"/>
            <w:vAlign w:val="center"/>
          </w:tcPr>
          <w:p w:rsidR="00883A57" w:rsidRDefault="005C3E62" w:rsidP="0047346D">
            <w:pPr>
              <w:spacing w:after="0" w:line="240" w:lineRule="auto"/>
              <w:jc w:val="center"/>
              <w:rPr>
                <w:rFonts w:ascii="Times New Roman" w:hAnsi="Times New Roman"/>
                <w:sz w:val="18"/>
                <w:szCs w:val="18"/>
              </w:rPr>
            </w:pPr>
            <w:r>
              <w:rPr>
                <w:rFonts w:ascii="Times New Roman" w:hAnsi="Times New Roman"/>
                <w:sz w:val="18"/>
                <w:szCs w:val="18"/>
              </w:rPr>
              <w:t>CCAM</w:t>
            </w:r>
          </w:p>
          <w:p w:rsidR="00883A57" w:rsidRPr="00A04514" w:rsidRDefault="00883A57" w:rsidP="0047346D">
            <w:pPr>
              <w:jc w:val="center"/>
              <w:rPr>
                <w:rFonts w:ascii="Times New Roman" w:hAnsi="Times New Roman"/>
                <w:sz w:val="18"/>
                <w:szCs w:val="18"/>
              </w:rPr>
            </w:pPr>
            <w:r w:rsidRPr="00A04514">
              <w:rPr>
                <w:rFonts w:ascii="Times New Roman" w:hAnsi="Times New Roman"/>
                <w:sz w:val="18"/>
                <w:szCs w:val="18"/>
              </w:rPr>
              <w:t>(6 ensemble members)</w:t>
            </w:r>
          </w:p>
        </w:tc>
        <w:tc>
          <w:tcPr>
            <w:tcW w:w="1486" w:type="dxa"/>
            <w:vMerge w:val="restart"/>
            <w:vAlign w:val="center"/>
          </w:tcPr>
          <w:p w:rsidR="00883A57" w:rsidRPr="00A04514" w:rsidRDefault="005C3E62" w:rsidP="005C3E62">
            <w:pPr>
              <w:jc w:val="center"/>
              <w:rPr>
                <w:rFonts w:ascii="Times New Roman" w:hAnsi="Times New Roman"/>
                <w:sz w:val="18"/>
                <w:szCs w:val="18"/>
              </w:rPr>
            </w:pPr>
            <w:r w:rsidRPr="005C3E62">
              <w:rPr>
                <w:rFonts w:ascii="Times New Roman" w:hAnsi="Times New Roman"/>
                <w:sz w:val="18"/>
                <w:szCs w:val="18"/>
              </w:rPr>
              <w:t xml:space="preserve">Commonwealth Scientific and Industrial Research </w:t>
            </w:r>
            <w:proofErr w:type="spellStart"/>
            <w:r w:rsidRPr="005C3E62">
              <w:rPr>
                <w:rFonts w:ascii="Times New Roman" w:hAnsi="Times New Roman"/>
                <w:sz w:val="18"/>
                <w:szCs w:val="18"/>
              </w:rPr>
              <w:t>Organi</w:t>
            </w:r>
            <w:r>
              <w:rPr>
                <w:rFonts w:ascii="Times New Roman" w:hAnsi="Times New Roman"/>
                <w:sz w:val="18"/>
                <w:szCs w:val="18"/>
              </w:rPr>
              <w:t>sation</w:t>
            </w:r>
            <w:proofErr w:type="spellEnd"/>
            <w:r>
              <w:rPr>
                <w:rFonts w:ascii="Times New Roman" w:hAnsi="Times New Roman"/>
                <w:sz w:val="18"/>
                <w:szCs w:val="18"/>
              </w:rPr>
              <w:t xml:space="preserve"> </w:t>
            </w:r>
            <w:r>
              <w:rPr>
                <w:rFonts w:ascii="Times New Roman" w:hAnsi="Times New Roman"/>
                <w:sz w:val="18"/>
                <w:szCs w:val="18"/>
              </w:rPr>
              <w:lastRenderedPageBreak/>
              <w:t xml:space="preserve">(CSIRO), Conformal-Cubic </w:t>
            </w:r>
            <w:r w:rsidRPr="005C3E62">
              <w:rPr>
                <w:rFonts w:ascii="Times New Roman" w:hAnsi="Times New Roman"/>
                <w:sz w:val="18"/>
                <w:szCs w:val="18"/>
              </w:rPr>
              <w:t>Atmospheric Model (CCAM; McGregor and Dix, 2001)</w:t>
            </w:r>
          </w:p>
        </w:tc>
        <w:tc>
          <w:tcPr>
            <w:tcW w:w="1413" w:type="dxa"/>
            <w:vMerge w:val="restart"/>
            <w:vAlign w:val="center"/>
          </w:tcPr>
          <w:p w:rsidR="00883A57" w:rsidRPr="00A04514" w:rsidRDefault="005C3E62" w:rsidP="005C3E62">
            <w:pPr>
              <w:jc w:val="center"/>
              <w:rPr>
                <w:rFonts w:ascii="Times New Roman" w:hAnsi="Times New Roman"/>
                <w:sz w:val="18"/>
                <w:szCs w:val="18"/>
              </w:rPr>
            </w:pPr>
            <w:r>
              <w:rPr>
                <w:rFonts w:ascii="Times New Roman" w:hAnsi="Times New Roman"/>
                <w:sz w:val="18"/>
                <w:szCs w:val="18"/>
              </w:rPr>
              <w:lastRenderedPageBreak/>
              <w:t xml:space="preserve">CSIRO Marine and </w:t>
            </w:r>
            <w:r w:rsidRPr="005C3E62">
              <w:rPr>
                <w:rFonts w:ascii="Times New Roman" w:hAnsi="Times New Roman"/>
                <w:sz w:val="18"/>
                <w:szCs w:val="18"/>
              </w:rPr>
              <w:t xml:space="preserve">Atmospheric Research, Melbourne, </w:t>
            </w:r>
            <w:r w:rsidRPr="005C3E62">
              <w:rPr>
                <w:rFonts w:ascii="Times New Roman" w:hAnsi="Times New Roman"/>
                <w:sz w:val="18"/>
                <w:szCs w:val="18"/>
              </w:rPr>
              <w:lastRenderedPageBreak/>
              <w:t>Australia</w:t>
            </w:r>
          </w:p>
        </w:tc>
        <w:tc>
          <w:tcPr>
            <w:tcW w:w="2456" w:type="dxa"/>
            <w:vAlign w:val="center"/>
          </w:tcPr>
          <w:p w:rsidR="00883A57" w:rsidRPr="00A04514" w:rsidRDefault="008751A5" w:rsidP="0047346D">
            <w:pPr>
              <w:spacing w:after="0" w:line="240" w:lineRule="auto"/>
              <w:jc w:val="center"/>
              <w:rPr>
                <w:rFonts w:ascii="Times New Roman" w:hAnsi="Times New Roman"/>
                <w:sz w:val="18"/>
                <w:szCs w:val="18"/>
              </w:rPr>
            </w:pPr>
            <w:r>
              <w:rPr>
                <w:rFonts w:ascii="Times New Roman" w:hAnsi="Times New Roman"/>
                <w:sz w:val="18"/>
                <w:szCs w:val="18"/>
              </w:rPr>
              <w:lastRenderedPageBreak/>
              <w:t>ACCESS1-</w:t>
            </w:r>
            <w:r w:rsidR="005C3E62" w:rsidRPr="005C3E62">
              <w:rPr>
                <w:rFonts w:ascii="Times New Roman" w:hAnsi="Times New Roman"/>
                <w:sz w:val="18"/>
                <w:szCs w:val="18"/>
              </w:rPr>
              <w:t>0</w:t>
            </w:r>
          </w:p>
        </w:tc>
        <w:tc>
          <w:tcPr>
            <w:tcW w:w="2918" w:type="dxa"/>
            <w:vAlign w:val="center"/>
          </w:tcPr>
          <w:p w:rsidR="00883A57" w:rsidRPr="00A04514" w:rsidRDefault="001426F6" w:rsidP="0047346D">
            <w:pPr>
              <w:spacing w:after="0" w:line="240" w:lineRule="auto"/>
              <w:jc w:val="center"/>
              <w:rPr>
                <w:rFonts w:ascii="Times New Roman" w:hAnsi="Times New Roman"/>
                <w:sz w:val="18"/>
                <w:szCs w:val="18"/>
              </w:rPr>
            </w:pPr>
            <w:r>
              <w:rPr>
                <w:rFonts w:ascii="Times New Roman" w:hAnsi="Times New Roman"/>
                <w:sz w:val="18"/>
                <w:szCs w:val="18"/>
              </w:rPr>
              <w:t>CSIRO</w:t>
            </w:r>
            <w:r w:rsidR="00847407" w:rsidRPr="00847407">
              <w:rPr>
                <w:rFonts w:ascii="Times New Roman" w:hAnsi="Times New Roman"/>
                <w:sz w:val="18"/>
                <w:szCs w:val="18"/>
              </w:rPr>
              <w:t>, Australia</w:t>
            </w:r>
          </w:p>
        </w:tc>
      </w:tr>
      <w:tr w:rsidR="005C3E62" w:rsidRPr="00A04514" w:rsidTr="0047346D">
        <w:trPr>
          <w:trHeight w:val="422"/>
        </w:trPr>
        <w:tc>
          <w:tcPr>
            <w:tcW w:w="1375" w:type="dxa"/>
            <w:vMerge/>
            <w:vAlign w:val="center"/>
          </w:tcPr>
          <w:p w:rsidR="005C3E62" w:rsidRPr="00A04514" w:rsidRDefault="005C3E62" w:rsidP="0047346D">
            <w:pPr>
              <w:jc w:val="center"/>
              <w:rPr>
                <w:rFonts w:ascii="Times New Roman" w:hAnsi="Times New Roman"/>
                <w:sz w:val="18"/>
                <w:szCs w:val="18"/>
              </w:rPr>
            </w:pPr>
          </w:p>
        </w:tc>
        <w:tc>
          <w:tcPr>
            <w:tcW w:w="1486" w:type="dxa"/>
            <w:vMerge/>
            <w:vAlign w:val="center"/>
          </w:tcPr>
          <w:p w:rsidR="005C3E62" w:rsidRPr="00A04514" w:rsidRDefault="005C3E62" w:rsidP="0047346D">
            <w:pPr>
              <w:jc w:val="center"/>
              <w:rPr>
                <w:rFonts w:ascii="Times New Roman" w:hAnsi="Times New Roman"/>
                <w:sz w:val="18"/>
                <w:szCs w:val="18"/>
              </w:rPr>
            </w:pPr>
          </w:p>
        </w:tc>
        <w:tc>
          <w:tcPr>
            <w:tcW w:w="1413" w:type="dxa"/>
            <w:vMerge/>
            <w:vAlign w:val="center"/>
          </w:tcPr>
          <w:p w:rsidR="005C3E62" w:rsidRPr="00A04514" w:rsidRDefault="005C3E62" w:rsidP="0047346D">
            <w:pPr>
              <w:jc w:val="center"/>
              <w:rPr>
                <w:rFonts w:ascii="Times New Roman" w:hAnsi="Times New Roman"/>
                <w:sz w:val="18"/>
                <w:szCs w:val="18"/>
              </w:rPr>
            </w:pPr>
          </w:p>
        </w:tc>
        <w:tc>
          <w:tcPr>
            <w:tcW w:w="2456" w:type="dxa"/>
            <w:vAlign w:val="center"/>
          </w:tcPr>
          <w:p w:rsidR="005C3E62" w:rsidRPr="00A04514" w:rsidRDefault="005C3E62" w:rsidP="0047346D">
            <w:pPr>
              <w:spacing w:after="0" w:line="240" w:lineRule="auto"/>
              <w:jc w:val="center"/>
              <w:rPr>
                <w:rFonts w:ascii="Times New Roman" w:hAnsi="Times New Roman"/>
                <w:sz w:val="18"/>
                <w:szCs w:val="18"/>
              </w:rPr>
            </w:pPr>
            <w:r>
              <w:rPr>
                <w:rFonts w:ascii="Times New Roman" w:hAnsi="Times New Roman"/>
                <w:sz w:val="18"/>
                <w:szCs w:val="18"/>
              </w:rPr>
              <w:t>CCSM4</w:t>
            </w:r>
          </w:p>
        </w:tc>
        <w:tc>
          <w:tcPr>
            <w:tcW w:w="2918" w:type="dxa"/>
            <w:vAlign w:val="center"/>
          </w:tcPr>
          <w:p w:rsidR="005C3E62" w:rsidRPr="00A04514" w:rsidRDefault="008B6DBE" w:rsidP="0047346D">
            <w:pPr>
              <w:spacing w:after="0" w:line="240" w:lineRule="auto"/>
              <w:jc w:val="center"/>
              <w:rPr>
                <w:rFonts w:ascii="Times New Roman" w:hAnsi="Times New Roman"/>
                <w:sz w:val="18"/>
                <w:szCs w:val="18"/>
              </w:rPr>
            </w:pPr>
            <w:r>
              <w:rPr>
                <w:rFonts w:ascii="Times New Roman" w:hAnsi="Times New Roman"/>
                <w:sz w:val="18"/>
                <w:szCs w:val="18"/>
              </w:rPr>
              <w:t>National Center for Atmospheric Research (NCAR), USA</w:t>
            </w:r>
          </w:p>
        </w:tc>
      </w:tr>
      <w:tr w:rsidR="00AD33A2" w:rsidRPr="00A04514" w:rsidTr="0047346D">
        <w:trPr>
          <w:trHeight w:val="422"/>
        </w:trPr>
        <w:tc>
          <w:tcPr>
            <w:tcW w:w="1375" w:type="dxa"/>
            <w:vMerge/>
            <w:vAlign w:val="center"/>
          </w:tcPr>
          <w:p w:rsidR="00883A57" w:rsidRPr="00A04514" w:rsidRDefault="00883A57" w:rsidP="0047346D">
            <w:pPr>
              <w:jc w:val="center"/>
              <w:rPr>
                <w:rFonts w:ascii="Times New Roman" w:hAnsi="Times New Roman"/>
                <w:sz w:val="18"/>
                <w:szCs w:val="18"/>
              </w:rPr>
            </w:pPr>
          </w:p>
        </w:tc>
        <w:tc>
          <w:tcPr>
            <w:tcW w:w="1486" w:type="dxa"/>
            <w:vMerge/>
            <w:vAlign w:val="center"/>
          </w:tcPr>
          <w:p w:rsidR="00883A57" w:rsidRPr="00A04514" w:rsidRDefault="00883A57" w:rsidP="0047346D">
            <w:pPr>
              <w:jc w:val="center"/>
              <w:rPr>
                <w:rFonts w:ascii="Times New Roman" w:hAnsi="Times New Roman"/>
                <w:sz w:val="18"/>
                <w:szCs w:val="18"/>
              </w:rPr>
            </w:pPr>
          </w:p>
        </w:tc>
        <w:tc>
          <w:tcPr>
            <w:tcW w:w="1413" w:type="dxa"/>
            <w:vMerge/>
            <w:vAlign w:val="center"/>
          </w:tcPr>
          <w:p w:rsidR="00883A57" w:rsidRPr="00A04514" w:rsidRDefault="00883A57" w:rsidP="0047346D">
            <w:pPr>
              <w:jc w:val="center"/>
              <w:rPr>
                <w:rFonts w:ascii="Times New Roman" w:hAnsi="Times New Roman"/>
                <w:sz w:val="18"/>
                <w:szCs w:val="18"/>
              </w:rPr>
            </w:pPr>
          </w:p>
        </w:tc>
        <w:tc>
          <w:tcPr>
            <w:tcW w:w="2456" w:type="dxa"/>
            <w:vAlign w:val="center"/>
          </w:tcPr>
          <w:p w:rsidR="00883A57" w:rsidRPr="00A04514" w:rsidRDefault="005C3E62" w:rsidP="0047346D">
            <w:pPr>
              <w:spacing w:after="0" w:line="240" w:lineRule="auto"/>
              <w:jc w:val="center"/>
              <w:rPr>
                <w:rFonts w:ascii="Times New Roman" w:hAnsi="Times New Roman"/>
                <w:sz w:val="18"/>
                <w:szCs w:val="18"/>
              </w:rPr>
            </w:pPr>
            <w:r>
              <w:rPr>
                <w:rFonts w:ascii="Times New Roman" w:hAnsi="Times New Roman"/>
                <w:sz w:val="18"/>
                <w:szCs w:val="18"/>
              </w:rPr>
              <w:t>GFDL-CM3</w:t>
            </w:r>
          </w:p>
        </w:tc>
        <w:tc>
          <w:tcPr>
            <w:tcW w:w="2918" w:type="dxa"/>
            <w:vAlign w:val="center"/>
          </w:tcPr>
          <w:p w:rsidR="00883A57" w:rsidRPr="00A04514" w:rsidRDefault="00883A57" w:rsidP="0047346D">
            <w:pPr>
              <w:spacing w:after="0" w:line="240" w:lineRule="auto"/>
              <w:jc w:val="center"/>
              <w:rPr>
                <w:rFonts w:ascii="Times New Roman" w:hAnsi="Times New Roman"/>
                <w:sz w:val="18"/>
                <w:szCs w:val="18"/>
              </w:rPr>
            </w:pPr>
            <w:r w:rsidRPr="00A04514">
              <w:rPr>
                <w:rFonts w:ascii="Times New Roman" w:hAnsi="Times New Roman"/>
                <w:sz w:val="18"/>
                <w:szCs w:val="18"/>
              </w:rPr>
              <w:t xml:space="preserve">National Oceanic and Atmospheric Administration (NOAA), </w:t>
            </w:r>
            <w:r w:rsidRPr="00A04514">
              <w:rPr>
                <w:rFonts w:ascii="Times New Roman" w:hAnsi="Times New Roman"/>
                <w:sz w:val="18"/>
                <w:szCs w:val="18"/>
              </w:rPr>
              <w:lastRenderedPageBreak/>
              <w:t>Geophysical Fluid Dynamics Laboratory (GFDL), USA</w:t>
            </w:r>
          </w:p>
        </w:tc>
      </w:tr>
      <w:tr w:rsidR="00AD33A2" w:rsidRPr="00A04514" w:rsidTr="0047346D">
        <w:trPr>
          <w:trHeight w:val="413"/>
        </w:trPr>
        <w:tc>
          <w:tcPr>
            <w:tcW w:w="1375" w:type="dxa"/>
            <w:vMerge/>
            <w:vAlign w:val="center"/>
          </w:tcPr>
          <w:p w:rsidR="00883A57" w:rsidRPr="00A04514" w:rsidRDefault="00883A57" w:rsidP="0047346D">
            <w:pPr>
              <w:jc w:val="center"/>
              <w:rPr>
                <w:rFonts w:ascii="Times New Roman" w:hAnsi="Times New Roman"/>
                <w:sz w:val="18"/>
                <w:szCs w:val="18"/>
              </w:rPr>
            </w:pPr>
          </w:p>
        </w:tc>
        <w:tc>
          <w:tcPr>
            <w:tcW w:w="1486" w:type="dxa"/>
            <w:vMerge/>
            <w:vAlign w:val="center"/>
          </w:tcPr>
          <w:p w:rsidR="00883A57" w:rsidRPr="00A04514" w:rsidRDefault="00883A57" w:rsidP="0047346D">
            <w:pPr>
              <w:jc w:val="center"/>
              <w:rPr>
                <w:rFonts w:ascii="Times New Roman" w:hAnsi="Times New Roman"/>
                <w:sz w:val="18"/>
                <w:szCs w:val="18"/>
              </w:rPr>
            </w:pPr>
          </w:p>
        </w:tc>
        <w:tc>
          <w:tcPr>
            <w:tcW w:w="1413" w:type="dxa"/>
            <w:vMerge/>
            <w:vAlign w:val="center"/>
          </w:tcPr>
          <w:p w:rsidR="00883A57" w:rsidRPr="00A04514" w:rsidRDefault="00883A57" w:rsidP="0047346D">
            <w:pPr>
              <w:jc w:val="center"/>
              <w:rPr>
                <w:rFonts w:ascii="Times New Roman" w:hAnsi="Times New Roman"/>
                <w:sz w:val="18"/>
                <w:szCs w:val="18"/>
              </w:rPr>
            </w:pPr>
          </w:p>
        </w:tc>
        <w:tc>
          <w:tcPr>
            <w:tcW w:w="2456" w:type="dxa"/>
            <w:vAlign w:val="center"/>
          </w:tcPr>
          <w:p w:rsidR="00883A57" w:rsidRPr="00A04514" w:rsidRDefault="00883A57" w:rsidP="0047346D">
            <w:pPr>
              <w:spacing w:after="0" w:line="240" w:lineRule="auto"/>
              <w:jc w:val="center"/>
              <w:rPr>
                <w:rFonts w:ascii="Times New Roman" w:hAnsi="Times New Roman"/>
                <w:sz w:val="18"/>
                <w:szCs w:val="18"/>
              </w:rPr>
            </w:pPr>
            <w:r w:rsidRPr="00A04514">
              <w:rPr>
                <w:rFonts w:ascii="Times New Roman" w:hAnsi="Times New Roman"/>
                <w:sz w:val="18"/>
                <w:szCs w:val="18"/>
              </w:rPr>
              <w:t>CNRM-CM5</w:t>
            </w:r>
          </w:p>
        </w:tc>
        <w:tc>
          <w:tcPr>
            <w:tcW w:w="2918" w:type="dxa"/>
            <w:vAlign w:val="center"/>
          </w:tcPr>
          <w:p w:rsidR="00883A57" w:rsidRPr="00A04514" w:rsidRDefault="00883A57" w:rsidP="0047346D">
            <w:pPr>
              <w:spacing w:after="0" w:line="240" w:lineRule="auto"/>
              <w:jc w:val="center"/>
              <w:rPr>
                <w:rFonts w:ascii="Times New Roman" w:hAnsi="Times New Roman"/>
                <w:sz w:val="18"/>
                <w:szCs w:val="18"/>
              </w:rPr>
            </w:pPr>
            <w:r w:rsidRPr="00A04514">
              <w:rPr>
                <w:rFonts w:ascii="Times New Roman" w:hAnsi="Times New Roman"/>
                <w:sz w:val="18"/>
                <w:szCs w:val="18"/>
              </w:rPr>
              <w:t xml:space="preserve">Centre National de </w:t>
            </w:r>
            <w:proofErr w:type="spellStart"/>
            <w:r w:rsidRPr="00A04514">
              <w:rPr>
                <w:rFonts w:ascii="Times New Roman" w:hAnsi="Times New Roman"/>
                <w:sz w:val="18"/>
                <w:szCs w:val="18"/>
              </w:rPr>
              <w:t>Recherches</w:t>
            </w:r>
            <w:proofErr w:type="spellEnd"/>
            <w:r w:rsidRPr="00A04514">
              <w:rPr>
                <w:rFonts w:ascii="Times New Roman" w:hAnsi="Times New Roman"/>
                <w:sz w:val="18"/>
                <w:szCs w:val="18"/>
              </w:rPr>
              <w:t xml:space="preserve"> </w:t>
            </w:r>
            <w:proofErr w:type="spellStart"/>
            <w:r w:rsidRPr="00A04514">
              <w:rPr>
                <w:rFonts w:ascii="Times New Roman" w:hAnsi="Times New Roman"/>
                <w:sz w:val="18"/>
                <w:szCs w:val="18"/>
              </w:rPr>
              <w:t>Me´te´orologiques</w:t>
            </w:r>
            <w:proofErr w:type="spellEnd"/>
            <w:r w:rsidRPr="00A04514">
              <w:rPr>
                <w:rFonts w:ascii="Times New Roman" w:hAnsi="Times New Roman"/>
                <w:sz w:val="18"/>
                <w:szCs w:val="18"/>
              </w:rPr>
              <w:t xml:space="preserve"> (CNRM), France</w:t>
            </w:r>
          </w:p>
        </w:tc>
      </w:tr>
      <w:tr w:rsidR="00AD33A2" w:rsidRPr="00A04514" w:rsidTr="0047346D">
        <w:trPr>
          <w:trHeight w:val="359"/>
        </w:trPr>
        <w:tc>
          <w:tcPr>
            <w:tcW w:w="1375" w:type="dxa"/>
            <w:vMerge/>
            <w:vAlign w:val="center"/>
          </w:tcPr>
          <w:p w:rsidR="00883A57" w:rsidRPr="00A04514" w:rsidRDefault="00883A57" w:rsidP="0047346D">
            <w:pPr>
              <w:jc w:val="center"/>
              <w:rPr>
                <w:rFonts w:ascii="Times New Roman" w:hAnsi="Times New Roman"/>
                <w:sz w:val="18"/>
                <w:szCs w:val="18"/>
              </w:rPr>
            </w:pPr>
          </w:p>
        </w:tc>
        <w:tc>
          <w:tcPr>
            <w:tcW w:w="1486" w:type="dxa"/>
            <w:vMerge/>
            <w:vAlign w:val="center"/>
          </w:tcPr>
          <w:p w:rsidR="00883A57" w:rsidRPr="00A04514" w:rsidRDefault="00883A57" w:rsidP="0047346D">
            <w:pPr>
              <w:jc w:val="center"/>
              <w:rPr>
                <w:rFonts w:ascii="Times New Roman" w:hAnsi="Times New Roman"/>
                <w:sz w:val="18"/>
                <w:szCs w:val="18"/>
              </w:rPr>
            </w:pPr>
          </w:p>
        </w:tc>
        <w:tc>
          <w:tcPr>
            <w:tcW w:w="1413" w:type="dxa"/>
            <w:vMerge/>
            <w:vAlign w:val="center"/>
          </w:tcPr>
          <w:p w:rsidR="00883A57" w:rsidRPr="00A04514" w:rsidRDefault="00883A57" w:rsidP="0047346D">
            <w:pPr>
              <w:jc w:val="center"/>
              <w:rPr>
                <w:rFonts w:ascii="Times New Roman" w:hAnsi="Times New Roman"/>
                <w:sz w:val="18"/>
                <w:szCs w:val="18"/>
              </w:rPr>
            </w:pPr>
          </w:p>
        </w:tc>
        <w:tc>
          <w:tcPr>
            <w:tcW w:w="2456" w:type="dxa"/>
            <w:vAlign w:val="center"/>
          </w:tcPr>
          <w:p w:rsidR="00883A57" w:rsidRPr="00A04514" w:rsidRDefault="005C3E62" w:rsidP="0047346D">
            <w:pPr>
              <w:spacing w:after="0" w:line="240" w:lineRule="auto"/>
              <w:jc w:val="center"/>
              <w:rPr>
                <w:rFonts w:ascii="Times New Roman" w:hAnsi="Times New Roman"/>
                <w:sz w:val="18"/>
                <w:szCs w:val="18"/>
              </w:rPr>
            </w:pPr>
            <w:r>
              <w:rPr>
                <w:rFonts w:ascii="Times New Roman" w:hAnsi="Times New Roman"/>
                <w:sz w:val="18"/>
                <w:szCs w:val="18"/>
              </w:rPr>
              <w:t>MPI-ESM-L</w:t>
            </w:r>
            <w:r w:rsidR="00883A57" w:rsidRPr="00A04514">
              <w:rPr>
                <w:rFonts w:ascii="Times New Roman" w:hAnsi="Times New Roman"/>
                <w:sz w:val="18"/>
                <w:szCs w:val="18"/>
              </w:rPr>
              <w:t>R</w:t>
            </w:r>
          </w:p>
        </w:tc>
        <w:tc>
          <w:tcPr>
            <w:tcW w:w="2918" w:type="dxa"/>
            <w:vAlign w:val="center"/>
          </w:tcPr>
          <w:p w:rsidR="00883A57" w:rsidRPr="00A04514" w:rsidRDefault="005C3E62" w:rsidP="0047346D">
            <w:pPr>
              <w:spacing w:after="0" w:line="240" w:lineRule="auto"/>
              <w:jc w:val="center"/>
              <w:rPr>
                <w:rFonts w:ascii="Times New Roman" w:hAnsi="Times New Roman"/>
                <w:sz w:val="18"/>
                <w:szCs w:val="18"/>
              </w:rPr>
            </w:pPr>
            <w:r>
              <w:rPr>
                <w:rFonts w:ascii="Times New Roman" w:hAnsi="Times New Roman"/>
                <w:sz w:val="18"/>
                <w:szCs w:val="18"/>
              </w:rPr>
              <w:t>MPI-M</w:t>
            </w:r>
            <w:r w:rsidR="00883A57" w:rsidRPr="00A04514">
              <w:rPr>
                <w:rFonts w:ascii="Times New Roman" w:hAnsi="Times New Roman"/>
                <w:sz w:val="18"/>
                <w:szCs w:val="18"/>
              </w:rPr>
              <w:t>, Germany</w:t>
            </w:r>
          </w:p>
        </w:tc>
      </w:tr>
      <w:tr w:rsidR="00AD33A2" w:rsidRPr="00A04514" w:rsidTr="0047346D">
        <w:trPr>
          <w:trHeight w:val="386"/>
        </w:trPr>
        <w:tc>
          <w:tcPr>
            <w:tcW w:w="1375" w:type="dxa"/>
            <w:vMerge/>
            <w:vAlign w:val="center"/>
          </w:tcPr>
          <w:p w:rsidR="00883A57" w:rsidRPr="00A04514" w:rsidRDefault="00883A57" w:rsidP="0047346D">
            <w:pPr>
              <w:jc w:val="center"/>
              <w:rPr>
                <w:rFonts w:ascii="Times New Roman" w:hAnsi="Times New Roman"/>
                <w:sz w:val="18"/>
                <w:szCs w:val="18"/>
              </w:rPr>
            </w:pPr>
          </w:p>
        </w:tc>
        <w:tc>
          <w:tcPr>
            <w:tcW w:w="1486" w:type="dxa"/>
            <w:vMerge/>
            <w:vAlign w:val="center"/>
          </w:tcPr>
          <w:p w:rsidR="00883A57" w:rsidRPr="00A04514" w:rsidRDefault="00883A57" w:rsidP="0047346D">
            <w:pPr>
              <w:jc w:val="center"/>
              <w:rPr>
                <w:rFonts w:ascii="Times New Roman" w:hAnsi="Times New Roman"/>
                <w:sz w:val="18"/>
                <w:szCs w:val="18"/>
              </w:rPr>
            </w:pPr>
          </w:p>
        </w:tc>
        <w:tc>
          <w:tcPr>
            <w:tcW w:w="1413" w:type="dxa"/>
            <w:vMerge/>
            <w:vAlign w:val="center"/>
          </w:tcPr>
          <w:p w:rsidR="00883A57" w:rsidRPr="00A04514" w:rsidRDefault="00883A57" w:rsidP="0047346D">
            <w:pPr>
              <w:jc w:val="center"/>
              <w:rPr>
                <w:rFonts w:ascii="Times New Roman" w:hAnsi="Times New Roman"/>
                <w:sz w:val="18"/>
                <w:szCs w:val="18"/>
              </w:rPr>
            </w:pPr>
          </w:p>
        </w:tc>
        <w:tc>
          <w:tcPr>
            <w:tcW w:w="2456" w:type="dxa"/>
            <w:vAlign w:val="center"/>
          </w:tcPr>
          <w:p w:rsidR="005C3E62" w:rsidRDefault="005C3E62" w:rsidP="0047346D">
            <w:pPr>
              <w:spacing w:after="0" w:line="240" w:lineRule="auto"/>
              <w:jc w:val="center"/>
              <w:rPr>
                <w:rFonts w:ascii="Times New Roman" w:hAnsi="Times New Roman"/>
                <w:sz w:val="18"/>
                <w:szCs w:val="18"/>
              </w:rPr>
            </w:pPr>
            <w:r w:rsidRPr="005C3E62">
              <w:rPr>
                <w:rFonts w:ascii="Times New Roman" w:hAnsi="Times New Roman"/>
                <w:sz w:val="18"/>
                <w:szCs w:val="18"/>
              </w:rPr>
              <w:t>NorESM</w:t>
            </w:r>
            <w:r w:rsidR="00432B8C">
              <w:rPr>
                <w:rFonts w:ascii="Times New Roman" w:hAnsi="Times New Roman"/>
                <w:sz w:val="18"/>
                <w:szCs w:val="18"/>
              </w:rPr>
              <w:t>1</w:t>
            </w:r>
            <w:r w:rsidRPr="005C3E62">
              <w:rPr>
                <w:rFonts w:ascii="Times New Roman" w:hAnsi="Times New Roman"/>
                <w:sz w:val="18"/>
                <w:szCs w:val="18"/>
              </w:rPr>
              <w:t>-M</w:t>
            </w:r>
          </w:p>
          <w:p w:rsidR="00883A57" w:rsidRPr="00A04514" w:rsidRDefault="00883A57" w:rsidP="0047346D">
            <w:pPr>
              <w:spacing w:after="0" w:line="240" w:lineRule="auto"/>
              <w:jc w:val="center"/>
              <w:rPr>
                <w:rFonts w:ascii="Times New Roman" w:hAnsi="Times New Roman"/>
                <w:sz w:val="18"/>
                <w:szCs w:val="18"/>
              </w:rPr>
            </w:pPr>
          </w:p>
        </w:tc>
        <w:tc>
          <w:tcPr>
            <w:tcW w:w="2918" w:type="dxa"/>
            <w:vAlign w:val="center"/>
          </w:tcPr>
          <w:p w:rsidR="00883A57" w:rsidRPr="00A04514" w:rsidRDefault="00847407" w:rsidP="0047346D">
            <w:pPr>
              <w:spacing w:after="0" w:line="240" w:lineRule="auto"/>
              <w:jc w:val="center"/>
              <w:rPr>
                <w:rFonts w:ascii="Times New Roman" w:hAnsi="Times New Roman"/>
                <w:sz w:val="18"/>
                <w:szCs w:val="18"/>
              </w:rPr>
            </w:pPr>
            <w:r w:rsidRPr="00847407">
              <w:rPr>
                <w:rFonts w:ascii="Times New Roman" w:hAnsi="Times New Roman"/>
                <w:sz w:val="18"/>
                <w:szCs w:val="18"/>
              </w:rPr>
              <w:t>Norwegian Climate Centre (NCC), Norway</w:t>
            </w:r>
          </w:p>
        </w:tc>
      </w:tr>
      <w:tr w:rsidR="00847407" w:rsidRPr="00A04514" w:rsidTr="0047346D">
        <w:trPr>
          <w:trHeight w:val="170"/>
        </w:trPr>
        <w:tc>
          <w:tcPr>
            <w:tcW w:w="1375" w:type="dxa"/>
            <w:vAlign w:val="center"/>
          </w:tcPr>
          <w:p w:rsidR="00847407" w:rsidRDefault="00847407" w:rsidP="0047346D">
            <w:pPr>
              <w:spacing w:after="0" w:line="240" w:lineRule="auto"/>
              <w:jc w:val="center"/>
              <w:rPr>
                <w:rFonts w:ascii="Times New Roman" w:hAnsi="Times New Roman"/>
                <w:sz w:val="18"/>
                <w:szCs w:val="18"/>
              </w:rPr>
            </w:pPr>
            <w:r>
              <w:rPr>
                <w:rFonts w:ascii="Times New Roman" w:hAnsi="Times New Roman"/>
                <w:sz w:val="18"/>
                <w:szCs w:val="18"/>
              </w:rPr>
              <w:t>LMDZ4</w:t>
            </w:r>
          </w:p>
          <w:p w:rsidR="00847407" w:rsidRPr="00A04514" w:rsidRDefault="00847407" w:rsidP="0047346D">
            <w:pPr>
              <w:spacing w:after="0" w:line="240" w:lineRule="auto"/>
              <w:jc w:val="center"/>
              <w:rPr>
                <w:rFonts w:ascii="Times New Roman" w:hAnsi="Times New Roman"/>
                <w:sz w:val="18"/>
                <w:szCs w:val="18"/>
              </w:rPr>
            </w:pPr>
            <w:r>
              <w:rPr>
                <w:rFonts w:ascii="Times New Roman" w:hAnsi="Times New Roman"/>
                <w:sz w:val="18"/>
                <w:szCs w:val="18"/>
              </w:rPr>
              <w:t>(Global variable grid atmospheric model; 1 ensemble member)</w:t>
            </w:r>
          </w:p>
        </w:tc>
        <w:tc>
          <w:tcPr>
            <w:tcW w:w="1486" w:type="dxa"/>
            <w:vAlign w:val="center"/>
          </w:tcPr>
          <w:p w:rsidR="00847407" w:rsidRPr="00E80F23" w:rsidRDefault="00847407" w:rsidP="0047346D">
            <w:pPr>
              <w:spacing w:after="0" w:line="240" w:lineRule="auto"/>
              <w:jc w:val="center"/>
              <w:rPr>
                <w:rFonts w:ascii="Times New Roman" w:hAnsi="Times New Roman"/>
                <w:sz w:val="18"/>
                <w:szCs w:val="18"/>
              </w:rPr>
            </w:pPr>
            <w:proofErr w:type="spellStart"/>
            <w:r w:rsidRPr="00847407">
              <w:rPr>
                <w:rFonts w:ascii="Times New Roman" w:hAnsi="Times New Roman"/>
                <w:sz w:val="18"/>
                <w:szCs w:val="18"/>
              </w:rPr>
              <w:t>Institut</w:t>
            </w:r>
            <w:proofErr w:type="spellEnd"/>
            <w:r w:rsidRPr="00847407">
              <w:rPr>
                <w:rFonts w:ascii="Times New Roman" w:hAnsi="Times New Roman"/>
                <w:sz w:val="18"/>
                <w:szCs w:val="18"/>
              </w:rPr>
              <w:t xml:space="preserve"> Pierre-Simon Laplace (IPSL) </w:t>
            </w:r>
            <w:proofErr w:type="spellStart"/>
            <w:r w:rsidRPr="00847407">
              <w:rPr>
                <w:rFonts w:ascii="Times New Roman" w:hAnsi="Times New Roman"/>
                <w:sz w:val="18"/>
                <w:szCs w:val="18"/>
              </w:rPr>
              <w:t>Laboratoire</w:t>
            </w:r>
            <w:proofErr w:type="spellEnd"/>
            <w:r w:rsidRPr="00847407">
              <w:rPr>
                <w:rFonts w:ascii="Times New Roman" w:hAnsi="Times New Roman"/>
                <w:sz w:val="18"/>
                <w:szCs w:val="18"/>
              </w:rPr>
              <w:t xml:space="preserve"> de </w:t>
            </w:r>
            <w:proofErr w:type="spellStart"/>
            <w:r w:rsidRPr="00847407">
              <w:rPr>
                <w:rFonts w:ascii="Times New Roman" w:hAnsi="Times New Roman"/>
                <w:sz w:val="18"/>
                <w:szCs w:val="18"/>
              </w:rPr>
              <w:t>Me´te´orologie</w:t>
            </w:r>
            <w:proofErr w:type="spellEnd"/>
            <w:r w:rsidRPr="00847407">
              <w:rPr>
                <w:rFonts w:ascii="Times New Roman" w:hAnsi="Times New Roman"/>
                <w:sz w:val="18"/>
                <w:szCs w:val="18"/>
              </w:rPr>
              <w:t xml:space="preserve"> </w:t>
            </w:r>
            <w:proofErr w:type="spellStart"/>
            <w:r w:rsidRPr="00847407">
              <w:rPr>
                <w:rFonts w:ascii="Times New Roman" w:hAnsi="Times New Roman"/>
                <w:sz w:val="18"/>
                <w:szCs w:val="18"/>
              </w:rPr>
              <w:t>Dynamique</w:t>
            </w:r>
            <w:proofErr w:type="spellEnd"/>
            <w:r w:rsidRPr="00847407">
              <w:rPr>
                <w:rFonts w:ascii="Times New Roman" w:hAnsi="Times New Roman"/>
                <w:sz w:val="18"/>
                <w:szCs w:val="18"/>
              </w:rPr>
              <w:t xml:space="preserve"> Zoomed version 4 (LMDZ4) atmospheric general circulation model ( Sabin et al., 2013)</w:t>
            </w:r>
          </w:p>
        </w:tc>
        <w:tc>
          <w:tcPr>
            <w:tcW w:w="1413" w:type="dxa"/>
            <w:vAlign w:val="center"/>
          </w:tcPr>
          <w:p w:rsidR="00847407" w:rsidRPr="00E80F23" w:rsidRDefault="00847407" w:rsidP="0047346D">
            <w:pPr>
              <w:spacing w:after="0" w:line="240" w:lineRule="auto"/>
              <w:jc w:val="center"/>
              <w:rPr>
                <w:rFonts w:ascii="Times New Roman" w:hAnsi="Times New Roman"/>
                <w:sz w:val="18"/>
                <w:szCs w:val="18"/>
              </w:rPr>
            </w:pPr>
            <w:r w:rsidRPr="00847407">
              <w:rPr>
                <w:rFonts w:ascii="Times New Roman" w:hAnsi="Times New Roman"/>
                <w:sz w:val="18"/>
                <w:szCs w:val="18"/>
              </w:rPr>
              <w:t>Centre for Climate Change Research (CCCR), Indian Institute of Tropical Meteorology (IITM), India</w:t>
            </w:r>
          </w:p>
        </w:tc>
        <w:tc>
          <w:tcPr>
            <w:tcW w:w="2456" w:type="dxa"/>
            <w:vAlign w:val="center"/>
          </w:tcPr>
          <w:p w:rsidR="00847407" w:rsidRPr="00A04514" w:rsidRDefault="00450057" w:rsidP="0047346D">
            <w:pPr>
              <w:spacing w:after="0" w:line="240" w:lineRule="auto"/>
              <w:jc w:val="center"/>
              <w:rPr>
                <w:rFonts w:ascii="Times New Roman" w:hAnsi="Times New Roman"/>
                <w:sz w:val="18"/>
                <w:szCs w:val="18"/>
              </w:rPr>
            </w:pPr>
            <w:r w:rsidRPr="00450057">
              <w:rPr>
                <w:rFonts w:ascii="Times New Roman" w:hAnsi="Times New Roman"/>
                <w:sz w:val="18"/>
                <w:szCs w:val="18"/>
              </w:rPr>
              <w:t>IPSL-CM5A-LR</w:t>
            </w:r>
          </w:p>
        </w:tc>
        <w:tc>
          <w:tcPr>
            <w:tcW w:w="2918" w:type="dxa"/>
            <w:vAlign w:val="center"/>
          </w:tcPr>
          <w:p w:rsidR="00847407" w:rsidRPr="00AB6414" w:rsidRDefault="00450057" w:rsidP="0047346D">
            <w:pPr>
              <w:spacing w:after="0" w:line="240" w:lineRule="auto"/>
              <w:jc w:val="center"/>
              <w:rPr>
                <w:rFonts w:ascii="Times New Roman" w:hAnsi="Times New Roman"/>
                <w:sz w:val="18"/>
                <w:szCs w:val="18"/>
              </w:rPr>
            </w:pPr>
            <w:r>
              <w:rPr>
                <w:rFonts w:ascii="Times New Roman" w:hAnsi="Times New Roman"/>
                <w:sz w:val="18"/>
                <w:szCs w:val="18"/>
              </w:rPr>
              <w:t>IPSL</w:t>
            </w:r>
            <w:r w:rsidRPr="00450057">
              <w:rPr>
                <w:rFonts w:ascii="Times New Roman" w:hAnsi="Times New Roman"/>
                <w:sz w:val="18"/>
                <w:szCs w:val="18"/>
              </w:rPr>
              <w:t>, France</w:t>
            </w:r>
          </w:p>
        </w:tc>
      </w:tr>
      <w:tr w:rsidR="000E5719" w:rsidRPr="00A04514" w:rsidTr="000E5719">
        <w:trPr>
          <w:trHeight w:val="1002"/>
        </w:trPr>
        <w:tc>
          <w:tcPr>
            <w:tcW w:w="1375" w:type="dxa"/>
            <w:vMerge w:val="restart"/>
            <w:vAlign w:val="center"/>
          </w:tcPr>
          <w:p w:rsidR="000E5719" w:rsidRDefault="000E5719" w:rsidP="0047346D">
            <w:pPr>
              <w:spacing w:after="0" w:line="240" w:lineRule="auto"/>
              <w:jc w:val="center"/>
              <w:rPr>
                <w:rFonts w:ascii="Times New Roman" w:hAnsi="Times New Roman"/>
                <w:sz w:val="18"/>
                <w:szCs w:val="18"/>
              </w:rPr>
            </w:pPr>
            <w:r>
              <w:rPr>
                <w:rFonts w:ascii="Times New Roman" w:hAnsi="Times New Roman"/>
                <w:sz w:val="18"/>
                <w:szCs w:val="18"/>
              </w:rPr>
              <w:t>RegCM4</w:t>
            </w:r>
            <w:r w:rsidR="00692A32">
              <w:rPr>
                <w:rFonts w:ascii="Times New Roman" w:hAnsi="Times New Roman"/>
                <w:sz w:val="18"/>
                <w:szCs w:val="18"/>
              </w:rPr>
              <w:t>11</w:t>
            </w:r>
          </w:p>
          <w:p w:rsidR="000E5719" w:rsidRDefault="000E5719" w:rsidP="0047346D">
            <w:pPr>
              <w:spacing w:after="0" w:line="240" w:lineRule="auto"/>
              <w:jc w:val="center"/>
              <w:rPr>
                <w:rFonts w:ascii="Times New Roman" w:hAnsi="Times New Roman"/>
                <w:sz w:val="18"/>
                <w:szCs w:val="18"/>
              </w:rPr>
            </w:pPr>
            <w:r>
              <w:rPr>
                <w:rFonts w:ascii="Times New Roman" w:hAnsi="Times New Roman"/>
                <w:sz w:val="18"/>
                <w:szCs w:val="18"/>
              </w:rPr>
              <w:t>(2 ensemble members)</w:t>
            </w:r>
          </w:p>
        </w:tc>
        <w:tc>
          <w:tcPr>
            <w:tcW w:w="1486" w:type="dxa"/>
            <w:vMerge w:val="restart"/>
            <w:vAlign w:val="center"/>
          </w:tcPr>
          <w:p w:rsidR="000E5719" w:rsidRPr="000E5719" w:rsidRDefault="000E5719" w:rsidP="0047346D">
            <w:pPr>
              <w:spacing w:after="0" w:line="240" w:lineRule="auto"/>
              <w:jc w:val="center"/>
              <w:rPr>
                <w:rFonts w:ascii="Times New Roman" w:hAnsi="Times New Roman"/>
                <w:sz w:val="18"/>
                <w:szCs w:val="18"/>
              </w:rPr>
            </w:pPr>
            <w:r w:rsidRPr="000E5719">
              <w:rPr>
                <w:rFonts w:ascii="Times New Roman" w:hAnsi="Times New Roman"/>
                <w:sz w:val="18"/>
                <w:szCs w:val="18"/>
              </w:rPr>
              <w:t xml:space="preserve">The </w:t>
            </w:r>
            <w:proofErr w:type="spellStart"/>
            <w:r w:rsidRPr="000E5719">
              <w:rPr>
                <w:rFonts w:ascii="Times New Roman" w:hAnsi="Times New Roman"/>
                <w:sz w:val="18"/>
                <w:szCs w:val="18"/>
              </w:rPr>
              <w:t>Abdus</w:t>
            </w:r>
            <w:proofErr w:type="spellEnd"/>
            <w:r w:rsidRPr="000E5719">
              <w:rPr>
                <w:rFonts w:ascii="Times New Roman" w:hAnsi="Times New Roman"/>
                <w:sz w:val="18"/>
                <w:szCs w:val="18"/>
              </w:rPr>
              <w:t xml:space="preserve"> Salam International Centre for Theoretical Physics (ICTP) Re</w:t>
            </w:r>
            <w:r w:rsidR="00DA68D8">
              <w:rPr>
                <w:rFonts w:ascii="Times New Roman" w:hAnsi="Times New Roman"/>
                <w:sz w:val="18"/>
                <w:szCs w:val="18"/>
              </w:rPr>
              <w:t xml:space="preserve">gional Climatic Model version 4.1.1 </w:t>
            </w:r>
            <w:r w:rsidRPr="000E5719">
              <w:rPr>
                <w:rFonts w:ascii="Times New Roman" w:hAnsi="Times New Roman"/>
                <w:sz w:val="18"/>
                <w:szCs w:val="18"/>
              </w:rPr>
              <w:t xml:space="preserve">(RegCM4; </w:t>
            </w:r>
            <w:proofErr w:type="spellStart"/>
            <w:r w:rsidRPr="000E5719">
              <w:rPr>
                <w:rFonts w:ascii="Times New Roman" w:hAnsi="Times New Roman"/>
                <w:sz w:val="18"/>
                <w:szCs w:val="18"/>
              </w:rPr>
              <w:t>Giorgi</w:t>
            </w:r>
            <w:proofErr w:type="spellEnd"/>
            <w:r w:rsidRPr="000E5719">
              <w:rPr>
                <w:rFonts w:ascii="Times New Roman" w:hAnsi="Times New Roman"/>
                <w:sz w:val="18"/>
                <w:szCs w:val="18"/>
              </w:rPr>
              <w:t xml:space="preserve"> et al., 2012)</w:t>
            </w:r>
          </w:p>
        </w:tc>
        <w:tc>
          <w:tcPr>
            <w:tcW w:w="1413" w:type="dxa"/>
            <w:vMerge w:val="restart"/>
            <w:vAlign w:val="center"/>
          </w:tcPr>
          <w:p w:rsidR="000E5719" w:rsidRDefault="000E5719" w:rsidP="0047346D">
            <w:pPr>
              <w:spacing w:after="0" w:line="240" w:lineRule="auto"/>
              <w:jc w:val="center"/>
              <w:rPr>
                <w:rFonts w:ascii="Times New Roman" w:hAnsi="Times New Roman"/>
                <w:sz w:val="18"/>
                <w:szCs w:val="18"/>
              </w:rPr>
            </w:pPr>
            <w:r>
              <w:rPr>
                <w:rFonts w:ascii="Times New Roman" w:hAnsi="Times New Roman"/>
                <w:sz w:val="18"/>
                <w:szCs w:val="18"/>
              </w:rPr>
              <w:t>CCCR, IITM, India</w:t>
            </w:r>
          </w:p>
        </w:tc>
        <w:tc>
          <w:tcPr>
            <w:tcW w:w="2456" w:type="dxa"/>
            <w:vAlign w:val="center"/>
          </w:tcPr>
          <w:p w:rsidR="000E5719" w:rsidRDefault="000E5719" w:rsidP="0047346D">
            <w:pPr>
              <w:spacing w:after="0" w:line="240" w:lineRule="auto"/>
              <w:jc w:val="center"/>
              <w:rPr>
                <w:rFonts w:ascii="Times New Roman" w:hAnsi="Times New Roman"/>
                <w:sz w:val="18"/>
                <w:szCs w:val="18"/>
              </w:rPr>
            </w:pPr>
            <w:r>
              <w:rPr>
                <w:rFonts w:ascii="Times New Roman" w:hAnsi="Times New Roman"/>
                <w:sz w:val="18"/>
                <w:szCs w:val="18"/>
              </w:rPr>
              <w:t>LMDZ4</w:t>
            </w:r>
          </w:p>
          <w:p w:rsidR="00680F4C" w:rsidRPr="00450057" w:rsidRDefault="00680F4C" w:rsidP="0047346D">
            <w:pPr>
              <w:spacing w:after="0" w:line="240" w:lineRule="auto"/>
              <w:jc w:val="center"/>
              <w:rPr>
                <w:rFonts w:ascii="Times New Roman" w:hAnsi="Times New Roman"/>
                <w:sz w:val="18"/>
                <w:szCs w:val="18"/>
              </w:rPr>
            </w:pPr>
            <w:r w:rsidRPr="00680F4C">
              <w:rPr>
                <w:rFonts w:ascii="Times New Roman" w:hAnsi="Times New Roman"/>
                <w:sz w:val="18"/>
                <w:szCs w:val="18"/>
              </w:rPr>
              <w:t>(Global variable grid atmospheric model</w:t>
            </w:r>
            <w:r>
              <w:rPr>
                <w:rFonts w:ascii="Times New Roman" w:hAnsi="Times New Roman"/>
                <w:sz w:val="18"/>
                <w:szCs w:val="18"/>
              </w:rPr>
              <w:t xml:space="preserve"> forced with bias-corrected SST; </w:t>
            </w:r>
            <w:r w:rsidRPr="00680F4C">
              <w:rPr>
                <w:rFonts w:ascii="Times New Roman" w:hAnsi="Times New Roman"/>
                <w:sz w:val="18"/>
                <w:szCs w:val="18"/>
              </w:rPr>
              <w:t>Sabin et al., 2013)</w:t>
            </w:r>
          </w:p>
        </w:tc>
        <w:tc>
          <w:tcPr>
            <w:tcW w:w="2918" w:type="dxa"/>
            <w:vAlign w:val="center"/>
          </w:tcPr>
          <w:p w:rsidR="000E5719" w:rsidRDefault="00680F4C" w:rsidP="0047346D">
            <w:pPr>
              <w:spacing w:after="0" w:line="240" w:lineRule="auto"/>
              <w:jc w:val="center"/>
              <w:rPr>
                <w:rFonts w:ascii="Times New Roman" w:hAnsi="Times New Roman"/>
                <w:sz w:val="18"/>
                <w:szCs w:val="18"/>
              </w:rPr>
            </w:pPr>
            <w:r>
              <w:rPr>
                <w:rFonts w:ascii="Times New Roman" w:hAnsi="Times New Roman"/>
                <w:sz w:val="18"/>
                <w:szCs w:val="18"/>
              </w:rPr>
              <w:t>CCCR, IITM, India</w:t>
            </w:r>
          </w:p>
          <w:p w:rsidR="00680F4C" w:rsidRDefault="00680F4C" w:rsidP="0047346D">
            <w:pPr>
              <w:spacing w:after="0" w:line="240" w:lineRule="auto"/>
              <w:jc w:val="center"/>
              <w:rPr>
                <w:rFonts w:ascii="Times New Roman" w:hAnsi="Times New Roman"/>
                <w:sz w:val="18"/>
                <w:szCs w:val="18"/>
              </w:rPr>
            </w:pPr>
            <w:r>
              <w:rPr>
                <w:rFonts w:ascii="Times New Roman" w:hAnsi="Times New Roman"/>
                <w:sz w:val="18"/>
                <w:szCs w:val="18"/>
              </w:rPr>
              <w:t>(Not a CMIP5 contribution)</w:t>
            </w:r>
          </w:p>
        </w:tc>
      </w:tr>
      <w:tr w:rsidR="000E5719" w:rsidRPr="00A04514" w:rsidTr="0047346D">
        <w:trPr>
          <w:trHeight w:val="170"/>
        </w:trPr>
        <w:tc>
          <w:tcPr>
            <w:tcW w:w="1375" w:type="dxa"/>
            <w:vMerge/>
            <w:vAlign w:val="center"/>
          </w:tcPr>
          <w:p w:rsidR="000E5719" w:rsidRDefault="000E5719" w:rsidP="0047346D">
            <w:pPr>
              <w:spacing w:after="0" w:line="240" w:lineRule="auto"/>
              <w:jc w:val="center"/>
              <w:rPr>
                <w:rFonts w:ascii="Times New Roman" w:hAnsi="Times New Roman"/>
                <w:sz w:val="18"/>
                <w:szCs w:val="18"/>
              </w:rPr>
            </w:pPr>
          </w:p>
        </w:tc>
        <w:tc>
          <w:tcPr>
            <w:tcW w:w="1486" w:type="dxa"/>
            <w:vMerge/>
            <w:vAlign w:val="center"/>
          </w:tcPr>
          <w:p w:rsidR="000E5719" w:rsidRPr="00847407" w:rsidRDefault="000E5719" w:rsidP="0047346D">
            <w:pPr>
              <w:spacing w:after="0" w:line="240" w:lineRule="auto"/>
              <w:jc w:val="center"/>
              <w:rPr>
                <w:rFonts w:ascii="Times New Roman" w:hAnsi="Times New Roman"/>
                <w:sz w:val="18"/>
                <w:szCs w:val="18"/>
              </w:rPr>
            </w:pPr>
          </w:p>
        </w:tc>
        <w:tc>
          <w:tcPr>
            <w:tcW w:w="1413" w:type="dxa"/>
            <w:vMerge/>
            <w:vAlign w:val="center"/>
          </w:tcPr>
          <w:p w:rsidR="000E5719" w:rsidRPr="00847407" w:rsidRDefault="000E5719" w:rsidP="0047346D">
            <w:pPr>
              <w:spacing w:after="0" w:line="240" w:lineRule="auto"/>
              <w:jc w:val="center"/>
              <w:rPr>
                <w:rFonts w:ascii="Times New Roman" w:hAnsi="Times New Roman"/>
                <w:sz w:val="18"/>
                <w:szCs w:val="18"/>
              </w:rPr>
            </w:pPr>
          </w:p>
        </w:tc>
        <w:tc>
          <w:tcPr>
            <w:tcW w:w="2456" w:type="dxa"/>
            <w:vAlign w:val="center"/>
          </w:tcPr>
          <w:p w:rsidR="000E5719" w:rsidRPr="00450057" w:rsidRDefault="00432B8C" w:rsidP="0047346D">
            <w:pPr>
              <w:spacing w:after="0" w:line="240" w:lineRule="auto"/>
              <w:jc w:val="center"/>
              <w:rPr>
                <w:rFonts w:ascii="Times New Roman" w:hAnsi="Times New Roman"/>
                <w:sz w:val="18"/>
                <w:szCs w:val="18"/>
              </w:rPr>
            </w:pPr>
            <w:r>
              <w:rPr>
                <w:rFonts w:ascii="Times New Roman" w:hAnsi="Times New Roman"/>
                <w:sz w:val="18"/>
                <w:szCs w:val="18"/>
              </w:rPr>
              <w:t>GFDL-ESM2M</w:t>
            </w:r>
          </w:p>
        </w:tc>
        <w:tc>
          <w:tcPr>
            <w:tcW w:w="2918" w:type="dxa"/>
            <w:vAlign w:val="center"/>
          </w:tcPr>
          <w:p w:rsidR="000E5719" w:rsidRDefault="00680F4C" w:rsidP="0047346D">
            <w:pPr>
              <w:spacing w:after="0" w:line="240" w:lineRule="auto"/>
              <w:jc w:val="center"/>
              <w:rPr>
                <w:rFonts w:ascii="Times New Roman" w:hAnsi="Times New Roman"/>
                <w:sz w:val="18"/>
                <w:szCs w:val="18"/>
              </w:rPr>
            </w:pPr>
            <w:r>
              <w:rPr>
                <w:rFonts w:ascii="Times New Roman" w:hAnsi="Times New Roman"/>
                <w:sz w:val="18"/>
                <w:szCs w:val="18"/>
              </w:rPr>
              <w:t>GFDL, USA</w:t>
            </w:r>
          </w:p>
        </w:tc>
      </w:tr>
      <w:tr w:rsidR="00C82792" w:rsidRPr="00A04514" w:rsidTr="0047346D">
        <w:trPr>
          <w:trHeight w:val="170"/>
        </w:trPr>
        <w:tc>
          <w:tcPr>
            <w:tcW w:w="1375" w:type="dxa"/>
            <w:vAlign w:val="center"/>
          </w:tcPr>
          <w:p w:rsidR="00C82792" w:rsidRDefault="00C82792" w:rsidP="0047346D">
            <w:pPr>
              <w:spacing w:after="0" w:line="240" w:lineRule="auto"/>
              <w:jc w:val="center"/>
              <w:rPr>
                <w:rFonts w:ascii="Times New Roman" w:hAnsi="Times New Roman"/>
                <w:sz w:val="18"/>
                <w:szCs w:val="18"/>
              </w:rPr>
            </w:pPr>
            <w:r>
              <w:rPr>
                <w:rFonts w:ascii="Times New Roman" w:hAnsi="Times New Roman"/>
                <w:sz w:val="18"/>
                <w:szCs w:val="18"/>
              </w:rPr>
              <w:t>RCA4</w:t>
            </w:r>
          </w:p>
          <w:p w:rsidR="00AD33A2" w:rsidRPr="00A04514" w:rsidRDefault="00AD33A2" w:rsidP="0047346D">
            <w:pPr>
              <w:spacing w:after="0" w:line="240" w:lineRule="auto"/>
              <w:jc w:val="center"/>
              <w:rPr>
                <w:rFonts w:ascii="Times New Roman" w:hAnsi="Times New Roman"/>
                <w:sz w:val="18"/>
                <w:szCs w:val="18"/>
              </w:rPr>
            </w:pPr>
            <w:r>
              <w:rPr>
                <w:rFonts w:ascii="Times New Roman" w:hAnsi="Times New Roman"/>
                <w:sz w:val="18"/>
                <w:szCs w:val="18"/>
              </w:rPr>
              <w:t>(full set of variables for 10 ensemble members available from ESGF; see Table 1)</w:t>
            </w:r>
          </w:p>
        </w:tc>
        <w:tc>
          <w:tcPr>
            <w:tcW w:w="1486" w:type="dxa"/>
            <w:vAlign w:val="center"/>
          </w:tcPr>
          <w:p w:rsidR="00C82792" w:rsidRPr="00E80F23" w:rsidRDefault="00C82792" w:rsidP="0047346D">
            <w:pPr>
              <w:spacing w:after="0" w:line="240" w:lineRule="auto"/>
              <w:jc w:val="center"/>
              <w:rPr>
                <w:rFonts w:ascii="Times New Roman" w:hAnsi="Times New Roman"/>
                <w:sz w:val="18"/>
                <w:szCs w:val="18"/>
              </w:rPr>
            </w:pPr>
            <w:proofErr w:type="spellStart"/>
            <w:r w:rsidRPr="00E80F23">
              <w:rPr>
                <w:rFonts w:ascii="Times New Roman" w:hAnsi="Times New Roman"/>
                <w:sz w:val="18"/>
                <w:szCs w:val="18"/>
              </w:rPr>
              <w:t>Rossby</w:t>
            </w:r>
            <w:proofErr w:type="spellEnd"/>
            <w:r w:rsidRPr="00E80F23">
              <w:rPr>
                <w:rFonts w:ascii="Times New Roman" w:hAnsi="Times New Roman"/>
                <w:sz w:val="18"/>
                <w:szCs w:val="18"/>
              </w:rPr>
              <w:t xml:space="preserve"> Centre regional atmospheric model version 4 (RCA4; Samuelsson et al., 2011)</w:t>
            </w:r>
          </w:p>
        </w:tc>
        <w:tc>
          <w:tcPr>
            <w:tcW w:w="1413" w:type="dxa"/>
            <w:vAlign w:val="center"/>
          </w:tcPr>
          <w:p w:rsidR="00C82792" w:rsidRPr="00E80F23" w:rsidRDefault="00AD33A2" w:rsidP="0047346D">
            <w:pPr>
              <w:spacing w:after="0" w:line="240" w:lineRule="auto"/>
              <w:jc w:val="center"/>
              <w:rPr>
                <w:rFonts w:ascii="Times New Roman" w:hAnsi="Times New Roman"/>
                <w:sz w:val="18"/>
                <w:szCs w:val="18"/>
              </w:rPr>
            </w:pPr>
            <w:proofErr w:type="spellStart"/>
            <w:r w:rsidRPr="00AD33A2">
              <w:rPr>
                <w:rFonts w:ascii="Times New Roman" w:hAnsi="Times New Roman"/>
                <w:sz w:val="18"/>
                <w:szCs w:val="18"/>
              </w:rPr>
              <w:t>Rosssy</w:t>
            </w:r>
            <w:proofErr w:type="spellEnd"/>
            <w:r w:rsidRPr="00AD33A2">
              <w:rPr>
                <w:rFonts w:ascii="Times New Roman" w:hAnsi="Times New Roman"/>
                <w:sz w:val="18"/>
                <w:szCs w:val="18"/>
              </w:rPr>
              <w:t xml:space="preserve"> Centre, Swedish Meteorological and Hydrological Institute (SMHI), Sweden</w:t>
            </w:r>
          </w:p>
        </w:tc>
        <w:tc>
          <w:tcPr>
            <w:tcW w:w="2456" w:type="dxa"/>
            <w:vAlign w:val="center"/>
          </w:tcPr>
          <w:p w:rsidR="00C82792" w:rsidRPr="00A04514" w:rsidRDefault="00AD33A2" w:rsidP="0047346D">
            <w:pPr>
              <w:spacing w:after="0" w:line="240" w:lineRule="auto"/>
              <w:jc w:val="center"/>
              <w:rPr>
                <w:rFonts w:ascii="Times New Roman" w:hAnsi="Times New Roman"/>
                <w:sz w:val="18"/>
                <w:szCs w:val="18"/>
              </w:rPr>
            </w:pPr>
            <w:r w:rsidRPr="00AD33A2">
              <w:rPr>
                <w:rFonts w:ascii="Times New Roman" w:hAnsi="Times New Roman"/>
                <w:sz w:val="18"/>
                <w:szCs w:val="18"/>
              </w:rPr>
              <w:t>EC-EARTH</w:t>
            </w:r>
          </w:p>
        </w:tc>
        <w:tc>
          <w:tcPr>
            <w:tcW w:w="2918" w:type="dxa"/>
            <w:vAlign w:val="center"/>
          </w:tcPr>
          <w:p w:rsidR="00C82792" w:rsidRPr="00AB6414" w:rsidRDefault="00AD33A2" w:rsidP="0047346D">
            <w:pPr>
              <w:spacing w:after="0" w:line="240" w:lineRule="auto"/>
              <w:jc w:val="center"/>
              <w:rPr>
                <w:rFonts w:ascii="Times New Roman" w:hAnsi="Times New Roman"/>
                <w:sz w:val="18"/>
                <w:szCs w:val="18"/>
              </w:rPr>
            </w:pPr>
            <w:r w:rsidRPr="00AD33A2">
              <w:rPr>
                <w:rFonts w:ascii="Times New Roman" w:hAnsi="Times New Roman"/>
                <w:sz w:val="18"/>
                <w:szCs w:val="18"/>
              </w:rPr>
              <w:t>Irish Centre for High-End Computing (ICHEC), European Consortium  (EC)</w:t>
            </w:r>
          </w:p>
        </w:tc>
      </w:tr>
      <w:tr w:rsidR="00AD33A2" w:rsidRPr="00A04514" w:rsidTr="0047346D">
        <w:trPr>
          <w:trHeight w:val="64"/>
        </w:trPr>
        <w:tc>
          <w:tcPr>
            <w:tcW w:w="1375" w:type="dxa"/>
            <w:vAlign w:val="center"/>
          </w:tcPr>
          <w:p w:rsidR="00883A57" w:rsidRDefault="00883A57" w:rsidP="0047346D">
            <w:pPr>
              <w:spacing w:after="0" w:line="240" w:lineRule="auto"/>
              <w:jc w:val="center"/>
              <w:rPr>
                <w:rFonts w:ascii="Times New Roman" w:hAnsi="Times New Roman"/>
                <w:sz w:val="18"/>
                <w:szCs w:val="18"/>
              </w:rPr>
            </w:pPr>
            <w:r w:rsidRPr="00A04514">
              <w:rPr>
                <w:rFonts w:ascii="Times New Roman" w:hAnsi="Times New Roman"/>
                <w:sz w:val="18"/>
                <w:szCs w:val="18"/>
              </w:rPr>
              <w:t>REMO2009</w:t>
            </w:r>
          </w:p>
          <w:p w:rsidR="00883A57" w:rsidRPr="00A04514" w:rsidRDefault="00AD33A2" w:rsidP="0047346D">
            <w:pPr>
              <w:spacing w:after="0" w:line="240" w:lineRule="auto"/>
              <w:jc w:val="center"/>
              <w:rPr>
                <w:rFonts w:ascii="Times New Roman" w:hAnsi="Times New Roman"/>
                <w:sz w:val="18"/>
                <w:szCs w:val="18"/>
              </w:rPr>
            </w:pPr>
            <w:r w:rsidRPr="00AD33A2">
              <w:rPr>
                <w:rFonts w:ascii="Times New Roman" w:hAnsi="Times New Roman"/>
                <w:sz w:val="18"/>
                <w:szCs w:val="18"/>
              </w:rPr>
              <w:t>(full set of v</w:t>
            </w:r>
            <w:r>
              <w:rPr>
                <w:rFonts w:ascii="Times New Roman" w:hAnsi="Times New Roman"/>
                <w:sz w:val="18"/>
                <w:szCs w:val="18"/>
              </w:rPr>
              <w:t>ariables</w:t>
            </w:r>
            <w:r w:rsidRPr="00AD33A2">
              <w:rPr>
                <w:rFonts w:ascii="Times New Roman" w:hAnsi="Times New Roman"/>
                <w:sz w:val="18"/>
                <w:szCs w:val="18"/>
              </w:rPr>
              <w:t xml:space="preserve"> available from ESGF; see Table 1)</w:t>
            </w:r>
          </w:p>
        </w:tc>
        <w:tc>
          <w:tcPr>
            <w:tcW w:w="1486" w:type="dxa"/>
            <w:vAlign w:val="center"/>
          </w:tcPr>
          <w:p w:rsidR="00883A57" w:rsidRPr="00A04514" w:rsidRDefault="00883A57" w:rsidP="0047346D">
            <w:pPr>
              <w:spacing w:after="0" w:line="240" w:lineRule="auto"/>
              <w:jc w:val="center"/>
              <w:rPr>
                <w:rFonts w:ascii="Times New Roman" w:hAnsi="Times New Roman"/>
                <w:sz w:val="18"/>
                <w:szCs w:val="18"/>
              </w:rPr>
            </w:pPr>
            <w:r w:rsidRPr="00447191">
              <w:rPr>
                <w:rFonts w:ascii="Times New Roman" w:hAnsi="Times New Roman"/>
                <w:sz w:val="18"/>
                <w:szCs w:val="18"/>
              </w:rPr>
              <w:t>MPI Regional model 2009 (REMO2009</w:t>
            </w:r>
            <w:r>
              <w:rPr>
                <w:rFonts w:ascii="Times New Roman" w:hAnsi="Times New Roman"/>
                <w:sz w:val="18"/>
                <w:szCs w:val="18"/>
              </w:rPr>
              <w:t xml:space="preserve">; </w:t>
            </w:r>
            <w:proofErr w:type="spellStart"/>
            <w:r>
              <w:rPr>
                <w:rFonts w:ascii="Times New Roman" w:hAnsi="Times New Roman"/>
                <w:sz w:val="18"/>
                <w:szCs w:val="18"/>
              </w:rPr>
              <w:t>Teichmann</w:t>
            </w:r>
            <w:proofErr w:type="spellEnd"/>
            <w:r>
              <w:rPr>
                <w:rFonts w:ascii="Times New Roman" w:hAnsi="Times New Roman"/>
                <w:sz w:val="18"/>
                <w:szCs w:val="18"/>
              </w:rPr>
              <w:t xml:space="preserve"> et al., 2013)</w:t>
            </w:r>
          </w:p>
        </w:tc>
        <w:tc>
          <w:tcPr>
            <w:tcW w:w="1413" w:type="dxa"/>
            <w:vAlign w:val="center"/>
          </w:tcPr>
          <w:p w:rsidR="00883A57" w:rsidRPr="00A04514" w:rsidRDefault="00883A57" w:rsidP="0047346D">
            <w:pPr>
              <w:spacing w:after="0" w:line="240" w:lineRule="auto"/>
              <w:jc w:val="center"/>
              <w:rPr>
                <w:rFonts w:ascii="Times New Roman" w:hAnsi="Times New Roman"/>
                <w:sz w:val="18"/>
                <w:szCs w:val="18"/>
              </w:rPr>
            </w:pPr>
            <w:r w:rsidRPr="00447191">
              <w:rPr>
                <w:rFonts w:ascii="Times New Roman" w:hAnsi="Times New Roman"/>
                <w:sz w:val="18"/>
                <w:szCs w:val="18"/>
              </w:rPr>
              <w:t>Climate Service Center</w:t>
            </w:r>
            <w:r>
              <w:rPr>
                <w:rFonts w:ascii="Times New Roman" w:hAnsi="Times New Roman"/>
                <w:sz w:val="18"/>
                <w:szCs w:val="18"/>
              </w:rPr>
              <w:t xml:space="preserve"> (CSC),</w:t>
            </w:r>
            <w:r w:rsidRPr="00447191">
              <w:rPr>
                <w:rFonts w:ascii="Times New Roman" w:hAnsi="Times New Roman"/>
                <w:sz w:val="18"/>
                <w:szCs w:val="18"/>
              </w:rPr>
              <w:t xml:space="preserve"> Germany</w:t>
            </w:r>
          </w:p>
        </w:tc>
        <w:tc>
          <w:tcPr>
            <w:tcW w:w="2456" w:type="dxa"/>
            <w:vAlign w:val="center"/>
          </w:tcPr>
          <w:p w:rsidR="00883A57" w:rsidRPr="00A04514" w:rsidRDefault="00883A57" w:rsidP="0047346D">
            <w:pPr>
              <w:spacing w:after="0" w:line="240" w:lineRule="auto"/>
              <w:jc w:val="center"/>
              <w:rPr>
                <w:rFonts w:ascii="Times New Roman" w:hAnsi="Times New Roman"/>
                <w:sz w:val="18"/>
                <w:szCs w:val="18"/>
              </w:rPr>
            </w:pPr>
            <w:r>
              <w:rPr>
                <w:rFonts w:ascii="Times New Roman" w:hAnsi="Times New Roman"/>
                <w:sz w:val="18"/>
                <w:szCs w:val="18"/>
              </w:rPr>
              <w:t>MPI-ESM-L</w:t>
            </w:r>
            <w:r w:rsidRPr="00A04514">
              <w:rPr>
                <w:rFonts w:ascii="Times New Roman" w:hAnsi="Times New Roman"/>
                <w:sz w:val="18"/>
                <w:szCs w:val="18"/>
              </w:rPr>
              <w:t>R</w:t>
            </w:r>
          </w:p>
        </w:tc>
        <w:tc>
          <w:tcPr>
            <w:tcW w:w="2918" w:type="dxa"/>
            <w:vAlign w:val="center"/>
          </w:tcPr>
          <w:p w:rsidR="00883A57" w:rsidRPr="00A04514" w:rsidRDefault="00883A57" w:rsidP="0047346D">
            <w:pPr>
              <w:spacing w:after="0" w:line="240" w:lineRule="auto"/>
              <w:jc w:val="center"/>
              <w:rPr>
                <w:rFonts w:ascii="Times New Roman" w:hAnsi="Times New Roman"/>
                <w:sz w:val="18"/>
                <w:szCs w:val="18"/>
              </w:rPr>
            </w:pPr>
            <w:r>
              <w:rPr>
                <w:rFonts w:ascii="Times New Roman" w:hAnsi="Times New Roman"/>
                <w:sz w:val="18"/>
                <w:szCs w:val="18"/>
              </w:rPr>
              <w:t>MPI-M, Germany</w:t>
            </w:r>
          </w:p>
        </w:tc>
      </w:tr>
    </w:tbl>
    <w:p w:rsidR="00432F7E" w:rsidRDefault="00432F7E" w:rsidP="00432F7E">
      <w:pPr>
        <w:autoSpaceDE w:val="0"/>
        <w:autoSpaceDN w:val="0"/>
        <w:adjustRightInd w:val="0"/>
        <w:spacing w:after="0" w:line="240" w:lineRule="auto"/>
        <w:jc w:val="both"/>
        <w:rPr>
          <w:rFonts w:ascii="Cambria" w:hAnsi="Cambria" w:cs="Cambria"/>
          <w:sz w:val="24"/>
          <w:szCs w:val="24"/>
        </w:rPr>
      </w:pPr>
    </w:p>
    <w:p w:rsidR="00D57D3A" w:rsidRDefault="00D57D3A" w:rsidP="00432F7E">
      <w:pPr>
        <w:autoSpaceDE w:val="0"/>
        <w:autoSpaceDN w:val="0"/>
        <w:adjustRightInd w:val="0"/>
        <w:spacing w:after="0" w:line="240" w:lineRule="auto"/>
        <w:jc w:val="both"/>
        <w:rPr>
          <w:rFonts w:ascii="Cambria" w:hAnsi="Cambria" w:cs="Cambria"/>
          <w:sz w:val="24"/>
          <w:szCs w:val="24"/>
        </w:rPr>
      </w:pPr>
    </w:p>
    <w:p w:rsidR="002C32D2" w:rsidRPr="002C32D2" w:rsidRDefault="002C32D2" w:rsidP="002C32D2">
      <w:pPr>
        <w:autoSpaceDE w:val="0"/>
        <w:autoSpaceDN w:val="0"/>
        <w:adjustRightInd w:val="0"/>
        <w:spacing w:after="0" w:line="240" w:lineRule="auto"/>
        <w:jc w:val="both"/>
        <w:rPr>
          <w:rFonts w:ascii="Cambria" w:hAnsi="Cambria" w:cs="Cambria"/>
          <w:b/>
          <w:sz w:val="24"/>
          <w:szCs w:val="24"/>
        </w:rPr>
      </w:pPr>
      <w:r w:rsidRPr="002C32D2">
        <w:rPr>
          <w:rFonts w:ascii="Cambria" w:hAnsi="Cambria" w:cs="Cambria"/>
          <w:b/>
          <w:sz w:val="24"/>
          <w:szCs w:val="24"/>
        </w:rPr>
        <w:t>Acknowledgments</w:t>
      </w:r>
    </w:p>
    <w:p w:rsidR="002C32D2" w:rsidRDefault="002C32D2" w:rsidP="002C32D2">
      <w:pPr>
        <w:autoSpaceDE w:val="0"/>
        <w:autoSpaceDN w:val="0"/>
        <w:adjustRightInd w:val="0"/>
        <w:spacing w:after="0" w:line="240" w:lineRule="auto"/>
        <w:jc w:val="both"/>
        <w:rPr>
          <w:rFonts w:ascii="Cambria" w:hAnsi="Cambria" w:cs="Cambria"/>
          <w:sz w:val="24"/>
          <w:szCs w:val="24"/>
        </w:rPr>
      </w:pPr>
    </w:p>
    <w:p w:rsidR="002C32D2" w:rsidRDefault="002C32D2" w:rsidP="002C32D2">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F</w:t>
      </w:r>
      <w:r w:rsidRPr="002C32D2">
        <w:rPr>
          <w:rFonts w:ascii="Cambria" w:hAnsi="Cambria" w:cs="Cambria"/>
          <w:sz w:val="24"/>
          <w:szCs w:val="24"/>
        </w:rPr>
        <w:t xml:space="preserve">or publications that use the CORDEX South Asia model outputs, an appropriate credit </w:t>
      </w:r>
      <w:r>
        <w:rPr>
          <w:rFonts w:ascii="Cambria" w:hAnsi="Cambria" w:cs="Cambria"/>
          <w:sz w:val="24"/>
          <w:szCs w:val="24"/>
        </w:rPr>
        <w:t>a</w:t>
      </w:r>
      <w:r w:rsidRPr="002C32D2">
        <w:rPr>
          <w:rFonts w:ascii="Cambria" w:hAnsi="Cambria" w:cs="Cambria"/>
          <w:sz w:val="24"/>
          <w:szCs w:val="24"/>
        </w:rPr>
        <w:t>s mentioned in the CORDEX terms of use (http://cordex.dmi.dk/joomla/images/CORDEX/cordex_terms_of_use.pdf), must be given to the data providers by an acknowledgement similar to the following:</w:t>
      </w:r>
    </w:p>
    <w:p w:rsidR="002C32D2" w:rsidRPr="002C32D2" w:rsidRDefault="002C32D2" w:rsidP="002C32D2">
      <w:pPr>
        <w:autoSpaceDE w:val="0"/>
        <w:autoSpaceDN w:val="0"/>
        <w:adjustRightInd w:val="0"/>
        <w:spacing w:after="0" w:line="240" w:lineRule="auto"/>
        <w:jc w:val="both"/>
        <w:rPr>
          <w:rFonts w:ascii="Cambria" w:hAnsi="Cambria" w:cs="Cambria"/>
          <w:sz w:val="24"/>
          <w:szCs w:val="24"/>
        </w:rPr>
      </w:pPr>
    </w:p>
    <w:p w:rsidR="0003193D" w:rsidRDefault="002C32D2" w:rsidP="002C32D2">
      <w:pPr>
        <w:autoSpaceDE w:val="0"/>
        <w:autoSpaceDN w:val="0"/>
        <w:adjustRightInd w:val="0"/>
        <w:spacing w:after="0" w:line="240" w:lineRule="auto"/>
        <w:jc w:val="both"/>
        <w:rPr>
          <w:rFonts w:ascii="Cambria" w:hAnsi="Cambria" w:cs="Cambria"/>
          <w:sz w:val="24"/>
          <w:szCs w:val="24"/>
        </w:rPr>
      </w:pPr>
      <w:r w:rsidRPr="002C32D2">
        <w:rPr>
          <w:rFonts w:ascii="Cambria" w:hAnsi="Cambria" w:cs="Cambria"/>
          <w:sz w:val="24"/>
          <w:szCs w:val="24"/>
        </w:rPr>
        <w:t xml:space="preserve">“The World Climate Research </w:t>
      </w:r>
      <w:proofErr w:type="spellStart"/>
      <w:r w:rsidRPr="002C32D2">
        <w:rPr>
          <w:rFonts w:ascii="Cambria" w:hAnsi="Cambria" w:cs="Cambria"/>
          <w:sz w:val="24"/>
          <w:szCs w:val="24"/>
        </w:rPr>
        <w:t>Programme's</w:t>
      </w:r>
      <w:proofErr w:type="spellEnd"/>
      <w:r w:rsidRPr="002C32D2">
        <w:rPr>
          <w:rFonts w:ascii="Cambria" w:hAnsi="Cambria" w:cs="Cambria"/>
          <w:sz w:val="24"/>
          <w:szCs w:val="24"/>
        </w:rPr>
        <w:t xml:space="preserve"> Working Group on Regional </w:t>
      </w:r>
      <w:proofErr w:type="gramStart"/>
      <w:r w:rsidRPr="002C32D2">
        <w:rPr>
          <w:rFonts w:ascii="Cambria" w:hAnsi="Cambria" w:cs="Cambria"/>
          <w:sz w:val="24"/>
          <w:szCs w:val="24"/>
        </w:rPr>
        <w:t>Climate,</w:t>
      </w:r>
      <w:proofErr w:type="gramEnd"/>
      <w:r w:rsidRPr="002C32D2">
        <w:rPr>
          <w:rFonts w:ascii="Cambria" w:hAnsi="Cambria" w:cs="Cambria"/>
          <w:sz w:val="24"/>
          <w:szCs w:val="24"/>
        </w:rPr>
        <w:t xml:space="preserve"> and the Working Group on Coupled </w:t>
      </w:r>
      <w:proofErr w:type="spellStart"/>
      <w:r w:rsidRPr="002C32D2">
        <w:rPr>
          <w:rFonts w:ascii="Cambria" w:hAnsi="Cambria" w:cs="Cambria"/>
          <w:sz w:val="24"/>
          <w:szCs w:val="24"/>
        </w:rPr>
        <w:t>Modelling</w:t>
      </w:r>
      <w:proofErr w:type="spellEnd"/>
      <w:r w:rsidRPr="002C32D2">
        <w:rPr>
          <w:rFonts w:ascii="Cambria" w:hAnsi="Cambria" w:cs="Cambria"/>
          <w:sz w:val="24"/>
          <w:szCs w:val="24"/>
        </w:rPr>
        <w:t xml:space="preserve">, former coordinating body of CORDEX and </w:t>
      </w:r>
      <w:r w:rsidRPr="002C32D2">
        <w:rPr>
          <w:rFonts w:ascii="Cambria" w:hAnsi="Cambria" w:cs="Cambria"/>
          <w:sz w:val="24"/>
          <w:szCs w:val="24"/>
        </w:rPr>
        <w:lastRenderedPageBreak/>
        <w:t>responsible panel for CMIP5 are gratefully acknowledged. The climate modelin</w:t>
      </w:r>
      <w:r>
        <w:rPr>
          <w:rFonts w:ascii="Cambria" w:hAnsi="Cambria" w:cs="Cambria"/>
          <w:sz w:val="24"/>
          <w:szCs w:val="24"/>
        </w:rPr>
        <w:t>g g</w:t>
      </w:r>
      <w:r w:rsidR="00CF36E9">
        <w:rPr>
          <w:rFonts w:ascii="Cambria" w:hAnsi="Cambria" w:cs="Cambria"/>
          <w:sz w:val="24"/>
          <w:szCs w:val="24"/>
        </w:rPr>
        <w:t>roups (listed in Table 1</w:t>
      </w:r>
      <w:r w:rsidR="005223BF">
        <w:rPr>
          <w:rFonts w:ascii="Cambria" w:hAnsi="Cambria" w:cs="Cambria"/>
          <w:sz w:val="24"/>
          <w:szCs w:val="24"/>
        </w:rPr>
        <w:t xml:space="preserve"> and Table 2</w:t>
      </w:r>
      <w:r w:rsidRPr="002C32D2">
        <w:rPr>
          <w:rFonts w:ascii="Cambria" w:hAnsi="Cambria" w:cs="Cambria"/>
          <w:sz w:val="24"/>
          <w:szCs w:val="24"/>
        </w:rPr>
        <w:t>) are sincerely thanked for producing and making available their model output. The authors thank the Earth System Grid Federation (ESGF) infrastructure and the Climate Data Portal hosted at the Centre for Climate Change Research (CCCR), Indian Institute of Tropical Meteorology (IITM) for providing CORDEX South Asia data.”</w:t>
      </w:r>
    </w:p>
    <w:p w:rsidR="002C32D2" w:rsidRDefault="002C32D2" w:rsidP="002C32D2">
      <w:pPr>
        <w:autoSpaceDE w:val="0"/>
        <w:autoSpaceDN w:val="0"/>
        <w:adjustRightInd w:val="0"/>
        <w:spacing w:after="0" w:line="240" w:lineRule="auto"/>
        <w:jc w:val="both"/>
        <w:rPr>
          <w:rFonts w:ascii="Cambria" w:hAnsi="Cambria" w:cs="Cambria"/>
          <w:sz w:val="24"/>
          <w:szCs w:val="24"/>
        </w:rPr>
      </w:pPr>
    </w:p>
    <w:p w:rsidR="0003193D" w:rsidRPr="0003193D" w:rsidRDefault="0003193D" w:rsidP="0003193D">
      <w:pPr>
        <w:autoSpaceDE w:val="0"/>
        <w:autoSpaceDN w:val="0"/>
        <w:adjustRightInd w:val="0"/>
        <w:spacing w:after="0" w:line="240" w:lineRule="auto"/>
        <w:jc w:val="both"/>
        <w:rPr>
          <w:rFonts w:ascii="Cambria" w:hAnsi="Cambria" w:cs="Cambria"/>
          <w:b/>
          <w:sz w:val="24"/>
          <w:szCs w:val="24"/>
        </w:rPr>
      </w:pPr>
      <w:r w:rsidRPr="0003193D">
        <w:rPr>
          <w:rFonts w:ascii="Cambria" w:hAnsi="Cambria" w:cs="Cambria"/>
          <w:b/>
          <w:sz w:val="24"/>
          <w:szCs w:val="24"/>
        </w:rPr>
        <w:t>References:</w:t>
      </w:r>
    </w:p>
    <w:p w:rsidR="0003193D" w:rsidRDefault="0003193D" w:rsidP="0003193D">
      <w:pPr>
        <w:autoSpaceDE w:val="0"/>
        <w:autoSpaceDN w:val="0"/>
        <w:adjustRightInd w:val="0"/>
        <w:spacing w:after="0" w:line="240" w:lineRule="auto"/>
        <w:jc w:val="both"/>
        <w:rPr>
          <w:rFonts w:ascii="Cambria" w:hAnsi="Cambria" w:cs="Cambria"/>
          <w:sz w:val="24"/>
          <w:szCs w:val="24"/>
        </w:rPr>
      </w:pPr>
    </w:p>
    <w:p w:rsidR="0004798A" w:rsidRDefault="0004798A" w:rsidP="002B536D">
      <w:pPr>
        <w:autoSpaceDE w:val="0"/>
        <w:autoSpaceDN w:val="0"/>
        <w:adjustRightInd w:val="0"/>
        <w:spacing w:after="0" w:line="240" w:lineRule="auto"/>
        <w:ind w:left="810" w:hanging="810"/>
        <w:jc w:val="both"/>
        <w:rPr>
          <w:rFonts w:ascii="Cambria" w:hAnsi="Cambria" w:cs="Cambria"/>
          <w:sz w:val="24"/>
          <w:szCs w:val="24"/>
        </w:rPr>
      </w:pPr>
      <w:proofErr w:type="spellStart"/>
      <w:proofErr w:type="gramStart"/>
      <w:r w:rsidRPr="0004798A">
        <w:rPr>
          <w:rFonts w:ascii="Cambria" w:hAnsi="Cambria" w:cs="Cambria"/>
          <w:sz w:val="24"/>
          <w:szCs w:val="24"/>
        </w:rPr>
        <w:t>Dobler</w:t>
      </w:r>
      <w:proofErr w:type="spellEnd"/>
      <w:r w:rsidRPr="0004798A">
        <w:rPr>
          <w:rFonts w:ascii="Cambria" w:hAnsi="Cambria" w:cs="Cambria"/>
          <w:sz w:val="24"/>
          <w:szCs w:val="24"/>
        </w:rPr>
        <w:t xml:space="preserve">, A., and B. Ahrens (2008) Precipitation by a regional climate model and bias correction in Europe and South Asia, </w:t>
      </w:r>
      <w:proofErr w:type="spellStart"/>
      <w:r w:rsidRPr="0004798A">
        <w:rPr>
          <w:rFonts w:ascii="Cambria" w:hAnsi="Cambria" w:cs="Cambria"/>
          <w:sz w:val="24"/>
          <w:szCs w:val="24"/>
        </w:rPr>
        <w:t>Meteorol</w:t>
      </w:r>
      <w:proofErr w:type="spellEnd"/>
      <w:r w:rsidRPr="0004798A">
        <w:rPr>
          <w:rFonts w:ascii="Cambria" w:hAnsi="Cambria" w:cs="Cambria"/>
          <w:sz w:val="24"/>
          <w:szCs w:val="24"/>
        </w:rPr>
        <w:t>.</w:t>
      </w:r>
      <w:proofErr w:type="gramEnd"/>
      <w:r w:rsidRPr="0004798A">
        <w:rPr>
          <w:rFonts w:ascii="Cambria" w:hAnsi="Cambria" w:cs="Cambria"/>
          <w:sz w:val="24"/>
          <w:szCs w:val="24"/>
        </w:rPr>
        <w:t xml:space="preserve"> Z., 17, 499–509.</w:t>
      </w:r>
    </w:p>
    <w:p w:rsidR="0004798A" w:rsidRDefault="0004798A" w:rsidP="002B536D">
      <w:pPr>
        <w:autoSpaceDE w:val="0"/>
        <w:autoSpaceDN w:val="0"/>
        <w:adjustRightInd w:val="0"/>
        <w:spacing w:after="0" w:line="240" w:lineRule="auto"/>
        <w:ind w:left="810" w:hanging="810"/>
        <w:jc w:val="both"/>
        <w:rPr>
          <w:rFonts w:ascii="Cambria" w:hAnsi="Cambria" w:cs="Cambria"/>
          <w:sz w:val="24"/>
          <w:szCs w:val="24"/>
        </w:rPr>
      </w:pPr>
    </w:p>
    <w:p w:rsidR="00AD33A2" w:rsidRDefault="00D84538" w:rsidP="002B536D">
      <w:pPr>
        <w:autoSpaceDE w:val="0"/>
        <w:autoSpaceDN w:val="0"/>
        <w:adjustRightInd w:val="0"/>
        <w:spacing w:after="0" w:line="240" w:lineRule="auto"/>
        <w:ind w:left="810" w:hanging="810"/>
        <w:jc w:val="both"/>
        <w:rPr>
          <w:rFonts w:ascii="Cambria" w:hAnsi="Cambria" w:cs="Cambria"/>
          <w:sz w:val="24"/>
          <w:szCs w:val="24"/>
        </w:rPr>
      </w:pPr>
      <w:proofErr w:type="spellStart"/>
      <w:r>
        <w:rPr>
          <w:rFonts w:ascii="Cambria" w:hAnsi="Cambria" w:cs="Cambria"/>
          <w:sz w:val="24"/>
          <w:szCs w:val="24"/>
        </w:rPr>
        <w:t>Flato</w:t>
      </w:r>
      <w:proofErr w:type="spellEnd"/>
      <w:r>
        <w:rPr>
          <w:rFonts w:ascii="Cambria" w:hAnsi="Cambria" w:cs="Cambria"/>
          <w:sz w:val="24"/>
          <w:szCs w:val="24"/>
        </w:rPr>
        <w:t>, G., J. and Coauthors, 2013:</w:t>
      </w:r>
      <w:r w:rsidR="002B536D" w:rsidRPr="002B536D">
        <w:rPr>
          <w:rFonts w:ascii="Cambria" w:hAnsi="Cambria" w:cs="Cambria"/>
          <w:sz w:val="24"/>
          <w:szCs w:val="24"/>
        </w:rPr>
        <w:t xml:space="preserve"> Evaluation of Climate Models. In: Climate Change 2013: The</w:t>
      </w:r>
      <w:r w:rsidR="002B536D">
        <w:rPr>
          <w:rFonts w:ascii="Cambria" w:hAnsi="Cambria" w:cs="Cambria"/>
          <w:sz w:val="24"/>
          <w:szCs w:val="24"/>
        </w:rPr>
        <w:t xml:space="preserve"> </w:t>
      </w:r>
      <w:r w:rsidR="002B536D" w:rsidRPr="002B536D">
        <w:rPr>
          <w:rFonts w:ascii="Cambria" w:hAnsi="Cambria" w:cs="Cambria"/>
          <w:sz w:val="24"/>
          <w:szCs w:val="24"/>
        </w:rPr>
        <w:t>Physical Science Basis. Contribution of Working Group I to the Fifth Assessment Report of the</w:t>
      </w:r>
      <w:r w:rsidR="002B536D">
        <w:rPr>
          <w:rFonts w:ascii="Cambria" w:hAnsi="Cambria" w:cs="Cambria"/>
          <w:sz w:val="24"/>
          <w:szCs w:val="24"/>
        </w:rPr>
        <w:t xml:space="preserve"> </w:t>
      </w:r>
      <w:r w:rsidR="002B536D" w:rsidRPr="002B536D">
        <w:rPr>
          <w:rFonts w:ascii="Cambria" w:hAnsi="Cambria" w:cs="Cambria"/>
          <w:sz w:val="24"/>
          <w:szCs w:val="24"/>
        </w:rPr>
        <w:t xml:space="preserve">Intergovernmental Panel on Climate Change [Stocker, T.F., D. Qin, </w:t>
      </w:r>
      <w:proofErr w:type="gramStart"/>
      <w:r w:rsidR="002B536D" w:rsidRPr="002B536D">
        <w:rPr>
          <w:rFonts w:ascii="Cambria" w:hAnsi="Cambria" w:cs="Cambria"/>
          <w:sz w:val="24"/>
          <w:szCs w:val="24"/>
        </w:rPr>
        <w:t>G</w:t>
      </w:r>
      <w:proofErr w:type="gramEnd"/>
      <w:r w:rsidR="002B536D" w:rsidRPr="002B536D">
        <w:rPr>
          <w:rFonts w:ascii="Cambria" w:hAnsi="Cambria" w:cs="Cambria"/>
          <w:sz w:val="24"/>
          <w:szCs w:val="24"/>
        </w:rPr>
        <w:t xml:space="preserve">.-K. </w:t>
      </w:r>
      <w:proofErr w:type="spellStart"/>
      <w:r w:rsidR="002B536D" w:rsidRPr="002B536D">
        <w:rPr>
          <w:rFonts w:ascii="Cambria" w:hAnsi="Cambria" w:cs="Cambria"/>
          <w:sz w:val="24"/>
          <w:szCs w:val="24"/>
        </w:rPr>
        <w:t>Plattner</w:t>
      </w:r>
      <w:proofErr w:type="spellEnd"/>
      <w:r w:rsidR="002B536D" w:rsidRPr="002B536D">
        <w:rPr>
          <w:rFonts w:ascii="Cambria" w:hAnsi="Cambria" w:cs="Cambria"/>
          <w:sz w:val="24"/>
          <w:szCs w:val="24"/>
        </w:rPr>
        <w:t xml:space="preserve">, M. </w:t>
      </w:r>
      <w:proofErr w:type="spellStart"/>
      <w:r w:rsidR="002B536D" w:rsidRPr="002B536D">
        <w:rPr>
          <w:rFonts w:ascii="Cambria" w:hAnsi="Cambria" w:cs="Cambria"/>
          <w:sz w:val="24"/>
          <w:szCs w:val="24"/>
        </w:rPr>
        <w:t>Tignor</w:t>
      </w:r>
      <w:proofErr w:type="spellEnd"/>
      <w:r w:rsidR="002B536D" w:rsidRPr="002B536D">
        <w:rPr>
          <w:rFonts w:ascii="Cambria" w:hAnsi="Cambria" w:cs="Cambria"/>
          <w:sz w:val="24"/>
          <w:szCs w:val="24"/>
        </w:rPr>
        <w:t>,</w:t>
      </w:r>
      <w:r w:rsidR="002B536D">
        <w:rPr>
          <w:rFonts w:ascii="Cambria" w:hAnsi="Cambria" w:cs="Cambria"/>
          <w:sz w:val="24"/>
          <w:szCs w:val="24"/>
        </w:rPr>
        <w:t xml:space="preserve"> </w:t>
      </w:r>
      <w:r w:rsidR="002B536D" w:rsidRPr="002B536D">
        <w:rPr>
          <w:rFonts w:ascii="Cambria" w:hAnsi="Cambria" w:cs="Cambria"/>
          <w:sz w:val="24"/>
          <w:szCs w:val="24"/>
        </w:rPr>
        <w:t xml:space="preserve">S.K. Allen, J. </w:t>
      </w:r>
      <w:proofErr w:type="spellStart"/>
      <w:r w:rsidR="002B536D" w:rsidRPr="002B536D">
        <w:rPr>
          <w:rFonts w:ascii="Cambria" w:hAnsi="Cambria" w:cs="Cambria"/>
          <w:sz w:val="24"/>
          <w:szCs w:val="24"/>
        </w:rPr>
        <w:t>Boschung</w:t>
      </w:r>
      <w:proofErr w:type="spellEnd"/>
      <w:r w:rsidR="002B536D" w:rsidRPr="002B536D">
        <w:rPr>
          <w:rFonts w:ascii="Cambria" w:hAnsi="Cambria" w:cs="Cambria"/>
          <w:sz w:val="24"/>
          <w:szCs w:val="24"/>
        </w:rPr>
        <w:t xml:space="preserve">, A. </w:t>
      </w:r>
      <w:proofErr w:type="spellStart"/>
      <w:r w:rsidR="002B536D" w:rsidRPr="002B536D">
        <w:rPr>
          <w:rFonts w:ascii="Cambria" w:hAnsi="Cambria" w:cs="Cambria"/>
          <w:sz w:val="24"/>
          <w:szCs w:val="24"/>
        </w:rPr>
        <w:t>Nauels</w:t>
      </w:r>
      <w:proofErr w:type="spellEnd"/>
      <w:r w:rsidR="002B536D" w:rsidRPr="002B536D">
        <w:rPr>
          <w:rFonts w:ascii="Cambria" w:hAnsi="Cambria" w:cs="Cambria"/>
          <w:sz w:val="24"/>
          <w:szCs w:val="24"/>
        </w:rPr>
        <w:t xml:space="preserve">, Y. Xia, V. </w:t>
      </w:r>
      <w:proofErr w:type="spellStart"/>
      <w:r w:rsidR="002B536D" w:rsidRPr="002B536D">
        <w:rPr>
          <w:rFonts w:ascii="Cambria" w:hAnsi="Cambria" w:cs="Cambria"/>
          <w:sz w:val="24"/>
          <w:szCs w:val="24"/>
        </w:rPr>
        <w:t>Bex</w:t>
      </w:r>
      <w:proofErr w:type="spellEnd"/>
      <w:r w:rsidR="002B536D" w:rsidRPr="002B536D">
        <w:rPr>
          <w:rFonts w:ascii="Cambria" w:hAnsi="Cambria" w:cs="Cambria"/>
          <w:sz w:val="24"/>
          <w:szCs w:val="24"/>
        </w:rPr>
        <w:t xml:space="preserve"> and P.M. </w:t>
      </w:r>
      <w:proofErr w:type="spellStart"/>
      <w:r w:rsidR="002B536D" w:rsidRPr="002B536D">
        <w:rPr>
          <w:rFonts w:ascii="Cambria" w:hAnsi="Cambria" w:cs="Cambria"/>
          <w:sz w:val="24"/>
          <w:szCs w:val="24"/>
        </w:rPr>
        <w:t>Midgley</w:t>
      </w:r>
      <w:proofErr w:type="spellEnd"/>
      <w:r w:rsidR="002B536D" w:rsidRPr="002B536D">
        <w:rPr>
          <w:rFonts w:ascii="Cambria" w:hAnsi="Cambria" w:cs="Cambria"/>
          <w:sz w:val="24"/>
          <w:szCs w:val="24"/>
        </w:rPr>
        <w:t xml:space="preserve"> (eds.)]. </w:t>
      </w:r>
      <w:proofErr w:type="gramStart"/>
      <w:r w:rsidR="002B536D" w:rsidRPr="002B536D">
        <w:rPr>
          <w:rFonts w:ascii="Cambria" w:hAnsi="Cambria" w:cs="Cambria"/>
          <w:sz w:val="24"/>
          <w:szCs w:val="24"/>
        </w:rPr>
        <w:t>Cambridge</w:t>
      </w:r>
      <w:r w:rsidR="002B536D">
        <w:rPr>
          <w:rFonts w:ascii="Cambria" w:hAnsi="Cambria" w:cs="Cambria"/>
          <w:sz w:val="24"/>
          <w:szCs w:val="24"/>
        </w:rPr>
        <w:t xml:space="preserve"> </w:t>
      </w:r>
      <w:r w:rsidR="002B536D" w:rsidRPr="002B536D">
        <w:rPr>
          <w:rFonts w:ascii="Cambria" w:hAnsi="Cambria" w:cs="Cambria"/>
          <w:sz w:val="24"/>
          <w:szCs w:val="24"/>
        </w:rPr>
        <w:t>University Press, Cambridge, United Kingdom and New York, NY, USA.</w:t>
      </w:r>
      <w:proofErr w:type="gramEnd"/>
    </w:p>
    <w:p w:rsidR="00AD33A2" w:rsidRDefault="00AD33A2" w:rsidP="002B536D">
      <w:pPr>
        <w:autoSpaceDE w:val="0"/>
        <w:autoSpaceDN w:val="0"/>
        <w:adjustRightInd w:val="0"/>
        <w:spacing w:after="0" w:line="240" w:lineRule="auto"/>
        <w:ind w:left="810" w:hanging="810"/>
        <w:jc w:val="both"/>
        <w:rPr>
          <w:rFonts w:ascii="Cambria" w:hAnsi="Cambria" w:cs="Cambria"/>
          <w:sz w:val="24"/>
          <w:szCs w:val="24"/>
        </w:rPr>
      </w:pPr>
    </w:p>
    <w:p w:rsidR="006507DE" w:rsidRDefault="00AD33A2" w:rsidP="006507DE">
      <w:pPr>
        <w:autoSpaceDE w:val="0"/>
        <w:autoSpaceDN w:val="0"/>
        <w:adjustRightInd w:val="0"/>
        <w:spacing w:after="0" w:line="240" w:lineRule="auto"/>
        <w:ind w:left="810" w:hanging="810"/>
        <w:jc w:val="both"/>
        <w:rPr>
          <w:rFonts w:ascii="Cambria" w:hAnsi="Cambria" w:cs="Cambria"/>
          <w:sz w:val="24"/>
          <w:szCs w:val="24"/>
        </w:rPr>
      </w:pPr>
      <w:proofErr w:type="spellStart"/>
      <w:proofErr w:type="gramStart"/>
      <w:r w:rsidRPr="00AD33A2">
        <w:rPr>
          <w:rFonts w:ascii="Cambria" w:hAnsi="Cambria" w:cs="Cambria"/>
          <w:sz w:val="24"/>
          <w:szCs w:val="24"/>
        </w:rPr>
        <w:t>Giorgi</w:t>
      </w:r>
      <w:proofErr w:type="spellEnd"/>
      <w:r w:rsidRPr="00AD33A2">
        <w:rPr>
          <w:rFonts w:ascii="Cambria" w:hAnsi="Cambria" w:cs="Cambria"/>
          <w:sz w:val="24"/>
          <w:szCs w:val="24"/>
        </w:rPr>
        <w:t>, F. and Coauthors (2012) RegCM4: model description and preliminary tests over multiple CORDEX domains.</w:t>
      </w:r>
      <w:proofErr w:type="gramEnd"/>
      <w:r w:rsidRPr="00AD33A2">
        <w:rPr>
          <w:rFonts w:ascii="Cambria" w:hAnsi="Cambria" w:cs="Cambria"/>
          <w:sz w:val="24"/>
          <w:szCs w:val="24"/>
        </w:rPr>
        <w:t xml:space="preserve"> </w:t>
      </w:r>
      <w:proofErr w:type="spellStart"/>
      <w:r w:rsidRPr="00AD33A2">
        <w:rPr>
          <w:rFonts w:ascii="Cambria" w:hAnsi="Cambria" w:cs="Cambria"/>
          <w:sz w:val="24"/>
          <w:szCs w:val="24"/>
        </w:rPr>
        <w:t>Clim</w:t>
      </w:r>
      <w:proofErr w:type="spellEnd"/>
      <w:r w:rsidRPr="00AD33A2">
        <w:rPr>
          <w:rFonts w:ascii="Cambria" w:hAnsi="Cambria" w:cs="Cambria"/>
          <w:sz w:val="24"/>
          <w:szCs w:val="24"/>
        </w:rPr>
        <w:t xml:space="preserve"> Res 52:7–29.</w:t>
      </w:r>
    </w:p>
    <w:p w:rsidR="006507DE" w:rsidRDefault="006507DE" w:rsidP="006507DE">
      <w:pPr>
        <w:autoSpaceDE w:val="0"/>
        <w:autoSpaceDN w:val="0"/>
        <w:adjustRightInd w:val="0"/>
        <w:spacing w:after="0" w:line="240" w:lineRule="auto"/>
        <w:ind w:left="810" w:hanging="810"/>
        <w:jc w:val="both"/>
        <w:rPr>
          <w:rFonts w:ascii="Cambria" w:hAnsi="Cambria" w:cs="Cambria"/>
          <w:sz w:val="24"/>
          <w:szCs w:val="24"/>
        </w:rPr>
      </w:pPr>
    </w:p>
    <w:p w:rsidR="006507DE" w:rsidRPr="006507DE" w:rsidRDefault="006507DE" w:rsidP="006507DE">
      <w:pPr>
        <w:autoSpaceDE w:val="0"/>
        <w:autoSpaceDN w:val="0"/>
        <w:adjustRightInd w:val="0"/>
        <w:spacing w:after="0" w:line="240" w:lineRule="auto"/>
        <w:ind w:left="810" w:hanging="810"/>
        <w:jc w:val="both"/>
        <w:rPr>
          <w:rFonts w:ascii="Cambria" w:hAnsi="Cambria" w:cs="Cambria"/>
          <w:sz w:val="24"/>
          <w:szCs w:val="24"/>
        </w:rPr>
      </w:pPr>
      <w:r w:rsidRPr="006507DE">
        <w:rPr>
          <w:rFonts w:ascii="Cambria" w:hAnsi="Cambria" w:cs="Cambria"/>
          <w:sz w:val="24"/>
          <w:szCs w:val="24"/>
        </w:rPr>
        <w:t xml:space="preserve">McGregor, J. L., and M. R. Dix (2001) </w:t>
      </w:r>
      <w:proofErr w:type="gramStart"/>
      <w:r w:rsidRPr="006507DE">
        <w:rPr>
          <w:rFonts w:ascii="Cambria" w:hAnsi="Cambria" w:cs="Cambria"/>
          <w:sz w:val="24"/>
          <w:szCs w:val="24"/>
        </w:rPr>
        <w:t>The</w:t>
      </w:r>
      <w:proofErr w:type="gramEnd"/>
      <w:r w:rsidRPr="006507DE">
        <w:rPr>
          <w:rFonts w:ascii="Cambria" w:hAnsi="Cambria" w:cs="Cambria"/>
          <w:sz w:val="24"/>
          <w:szCs w:val="24"/>
        </w:rPr>
        <w:t xml:space="preserve"> CSIRO Conformal-Cubic Atmospheric GCM. IUTAM Symposium on Advances in Mathematical </w:t>
      </w:r>
      <w:proofErr w:type="spellStart"/>
      <w:r w:rsidRPr="006507DE">
        <w:rPr>
          <w:rFonts w:ascii="Cambria" w:hAnsi="Cambria" w:cs="Cambria"/>
          <w:sz w:val="24"/>
          <w:szCs w:val="24"/>
        </w:rPr>
        <w:t>Modelling</w:t>
      </w:r>
      <w:proofErr w:type="spellEnd"/>
      <w:r w:rsidRPr="006507DE">
        <w:rPr>
          <w:rFonts w:ascii="Cambria" w:hAnsi="Cambria" w:cs="Cambria"/>
          <w:sz w:val="24"/>
          <w:szCs w:val="24"/>
        </w:rPr>
        <w:t xml:space="preserve"> of Atmosphere and Ocean Dynamics, P. F. </w:t>
      </w:r>
      <w:proofErr w:type="spellStart"/>
      <w:r w:rsidRPr="006507DE">
        <w:rPr>
          <w:rFonts w:ascii="Cambria" w:hAnsi="Cambria" w:cs="Cambria"/>
          <w:sz w:val="24"/>
          <w:szCs w:val="24"/>
        </w:rPr>
        <w:t>Hodnett</w:t>
      </w:r>
      <w:proofErr w:type="spellEnd"/>
      <w:r w:rsidRPr="006507DE">
        <w:rPr>
          <w:rFonts w:ascii="Cambria" w:hAnsi="Cambria" w:cs="Cambria"/>
          <w:sz w:val="24"/>
          <w:szCs w:val="24"/>
        </w:rPr>
        <w:t>, Ed., Kluwer: Dordrecht, 197–202.</w:t>
      </w:r>
    </w:p>
    <w:p w:rsidR="00A303E3" w:rsidRDefault="00A303E3" w:rsidP="002B536D">
      <w:pPr>
        <w:autoSpaceDE w:val="0"/>
        <w:autoSpaceDN w:val="0"/>
        <w:adjustRightInd w:val="0"/>
        <w:spacing w:after="0" w:line="240" w:lineRule="auto"/>
        <w:ind w:left="810" w:hanging="810"/>
        <w:jc w:val="both"/>
        <w:rPr>
          <w:rFonts w:ascii="Cambria" w:hAnsi="Cambria" w:cs="Cambria"/>
          <w:sz w:val="24"/>
          <w:szCs w:val="24"/>
        </w:rPr>
      </w:pPr>
    </w:p>
    <w:p w:rsidR="006507DE" w:rsidRDefault="00D13CF9" w:rsidP="00357346">
      <w:pPr>
        <w:autoSpaceDE w:val="0"/>
        <w:autoSpaceDN w:val="0"/>
        <w:adjustRightInd w:val="0"/>
        <w:spacing w:after="0" w:line="240" w:lineRule="auto"/>
        <w:ind w:left="810" w:hanging="810"/>
        <w:jc w:val="both"/>
        <w:rPr>
          <w:rFonts w:ascii="Cambria" w:hAnsi="Cambria" w:cs="Cambria"/>
          <w:sz w:val="24"/>
          <w:szCs w:val="24"/>
        </w:rPr>
      </w:pPr>
      <w:proofErr w:type="spellStart"/>
      <w:r>
        <w:rPr>
          <w:rFonts w:ascii="Cambria" w:hAnsi="Cambria" w:cs="Cambria"/>
          <w:sz w:val="24"/>
          <w:szCs w:val="24"/>
        </w:rPr>
        <w:t>Meinshausen</w:t>
      </w:r>
      <w:proofErr w:type="spellEnd"/>
      <w:r w:rsidR="0003193D" w:rsidRPr="0003193D">
        <w:rPr>
          <w:rFonts w:ascii="Cambria" w:hAnsi="Cambria" w:cs="Cambria"/>
          <w:sz w:val="24"/>
          <w:szCs w:val="24"/>
        </w:rPr>
        <w:t xml:space="preserve"> M.</w:t>
      </w:r>
      <w:r>
        <w:rPr>
          <w:rFonts w:ascii="Cambria" w:hAnsi="Cambria" w:cs="Cambria"/>
          <w:sz w:val="24"/>
          <w:szCs w:val="24"/>
        </w:rPr>
        <w:t>,</w:t>
      </w:r>
      <w:r w:rsidR="0003193D" w:rsidRPr="0003193D">
        <w:rPr>
          <w:rFonts w:ascii="Cambria" w:hAnsi="Cambria" w:cs="Cambria"/>
          <w:sz w:val="24"/>
          <w:szCs w:val="24"/>
        </w:rPr>
        <w:t xml:space="preserve"> S.J. Smith, K. Calvin, J.S. Daniel, M.L.T. </w:t>
      </w:r>
      <w:proofErr w:type="spellStart"/>
      <w:r w:rsidR="0003193D" w:rsidRPr="0003193D">
        <w:rPr>
          <w:rFonts w:ascii="Cambria" w:hAnsi="Cambria" w:cs="Cambria"/>
          <w:sz w:val="24"/>
          <w:szCs w:val="24"/>
        </w:rPr>
        <w:t>Kainuma</w:t>
      </w:r>
      <w:proofErr w:type="spellEnd"/>
      <w:r w:rsidR="0003193D" w:rsidRPr="0003193D">
        <w:rPr>
          <w:rFonts w:ascii="Cambria" w:hAnsi="Cambria" w:cs="Cambria"/>
          <w:sz w:val="24"/>
          <w:szCs w:val="24"/>
        </w:rPr>
        <w:t>, and et al., 2011: The RCP</w:t>
      </w:r>
      <w:r w:rsidR="0003193D">
        <w:rPr>
          <w:rFonts w:ascii="Cambria" w:hAnsi="Cambria" w:cs="Cambria"/>
          <w:sz w:val="24"/>
          <w:szCs w:val="24"/>
        </w:rPr>
        <w:t xml:space="preserve"> </w:t>
      </w:r>
      <w:r w:rsidR="0003193D" w:rsidRPr="0003193D">
        <w:rPr>
          <w:rFonts w:ascii="Cambria" w:hAnsi="Cambria" w:cs="Cambria"/>
          <w:sz w:val="24"/>
          <w:szCs w:val="24"/>
        </w:rPr>
        <w:t>greenhouse gas concentrations and their extensions from 1765 to 2300. Climatic Change,</w:t>
      </w:r>
      <w:r w:rsidR="0003193D">
        <w:rPr>
          <w:rFonts w:ascii="Cambria" w:hAnsi="Cambria" w:cs="Cambria"/>
          <w:sz w:val="24"/>
          <w:szCs w:val="24"/>
        </w:rPr>
        <w:t xml:space="preserve"> </w:t>
      </w:r>
      <w:r w:rsidR="0003193D" w:rsidRPr="0003193D">
        <w:rPr>
          <w:rFonts w:ascii="Cambria" w:hAnsi="Cambria" w:cs="Cambria"/>
          <w:sz w:val="24"/>
          <w:szCs w:val="24"/>
        </w:rPr>
        <w:t>109, 213-241.</w:t>
      </w:r>
    </w:p>
    <w:p w:rsidR="006507DE" w:rsidRDefault="006507DE" w:rsidP="00357346">
      <w:pPr>
        <w:autoSpaceDE w:val="0"/>
        <w:autoSpaceDN w:val="0"/>
        <w:adjustRightInd w:val="0"/>
        <w:spacing w:after="0" w:line="240" w:lineRule="auto"/>
        <w:ind w:left="810" w:hanging="810"/>
        <w:jc w:val="both"/>
        <w:rPr>
          <w:rFonts w:ascii="Cambria" w:hAnsi="Cambria" w:cs="Cambria"/>
          <w:sz w:val="24"/>
          <w:szCs w:val="24"/>
        </w:rPr>
      </w:pPr>
    </w:p>
    <w:p w:rsidR="006507DE" w:rsidRDefault="006507DE" w:rsidP="00357346">
      <w:pPr>
        <w:autoSpaceDE w:val="0"/>
        <w:autoSpaceDN w:val="0"/>
        <w:adjustRightInd w:val="0"/>
        <w:spacing w:after="0" w:line="240" w:lineRule="auto"/>
        <w:ind w:left="810" w:hanging="810"/>
        <w:jc w:val="both"/>
        <w:rPr>
          <w:rFonts w:ascii="Cambria" w:hAnsi="Cambria" w:cs="Cambria"/>
          <w:sz w:val="24"/>
          <w:szCs w:val="24"/>
        </w:rPr>
      </w:pPr>
      <w:proofErr w:type="gramStart"/>
      <w:r w:rsidRPr="006507DE">
        <w:rPr>
          <w:rFonts w:ascii="Cambria" w:hAnsi="Cambria" w:cs="Cambria"/>
          <w:sz w:val="24"/>
          <w:szCs w:val="24"/>
        </w:rPr>
        <w:t>Sabin, T. P. and Coauthors (2013) High resolution simulation of the South Asian monsoon using a variable resolution global climate model.</w:t>
      </w:r>
      <w:proofErr w:type="gramEnd"/>
      <w:r w:rsidRPr="006507DE">
        <w:rPr>
          <w:rFonts w:ascii="Cambria" w:hAnsi="Cambria" w:cs="Cambria"/>
          <w:sz w:val="24"/>
          <w:szCs w:val="24"/>
        </w:rPr>
        <w:t xml:space="preserve"> </w:t>
      </w:r>
      <w:proofErr w:type="spellStart"/>
      <w:r w:rsidRPr="006507DE">
        <w:rPr>
          <w:rFonts w:ascii="Cambria" w:hAnsi="Cambria" w:cs="Cambria"/>
          <w:sz w:val="24"/>
          <w:szCs w:val="24"/>
        </w:rPr>
        <w:t>Clim</w:t>
      </w:r>
      <w:proofErr w:type="spellEnd"/>
      <w:r w:rsidRPr="006507DE">
        <w:rPr>
          <w:rFonts w:ascii="Cambria" w:hAnsi="Cambria" w:cs="Cambria"/>
          <w:sz w:val="24"/>
          <w:szCs w:val="24"/>
        </w:rPr>
        <w:t xml:space="preserve"> </w:t>
      </w:r>
      <w:proofErr w:type="spellStart"/>
      <w:r w:rsidRPr="006507DE">
        <w:rPr>
          <w:rFonts w:ascii="Cambria" w:hAnsi="Cambria" w:cs="Cambria"/>
          <w:sz w:val="24"/>
          <w:szCs w:val="24"/>
        </w:rPr>
        <w:t>Dyn</w:t>
      </w:r>
      <w:proofErr w:type="spellEnd"/>
      <w:r w:rsidRPr="006507DE">
        <w:rPr>
          <w:rFonts w:ascii="Cambria" w:hAnsi="Cambria" w:cs="Cambria"/>
          <w:sz w:val="24"/>
          <w:szCs w:val="24"/>
        </w:rPr>
        <w:t xml:space="preserve"> 41:173–194. </w:t>
      </w:r>
      <w:proofErr w:type="gramStart"/>
      <w:r w:rsidRPr="006507DE">
        <w:rPr>
          <w:rFonts w:ascii="Cambria" w:hAnsi="Cambria" w:cs="Cambria"/>
          <w:sz w:val="24"/>
          <w:szCs w:val="24"/>
        </w:rPr>
        <w:t>DOI 10.1007/s00382-012-1658-8.</w:t>
      </w:r>
      <w:proofErr w:type="gramEnd"/>
    </w:p>
    <w:p w:rsidR="00357346" w:rsidRDefault="00357346" w:rsidP="00357346">
      <w:pPr>
        <w:autoSpaceDE w:val="0"/>
        <w:autoSpaceDN w:val="0"/>
        <w:adjustRightInd w:val="0"/>
        <w:spacing w:after="0" w:line="240" w:lineRule="auto"/>
        <w:ind w:left="810" w:hanging="810"/>
        <w:jc w:val="both"/>
        <w:rPr>
          <w:rFonts w:ascii="Cambria" w:hAnsi="Cambria" w:cs="Cambria"/>
          <w:sz w:val="24"/>
          <w:szCs w:val="24"/>
        </w:rPr>
      </w:pPr>
    </w:p>
    <w:p w:rsidR="00357346" w:rsidRPr="00357346" w:rsidRDefault="00357346" w:rsidP="00357346">
      <w:pPr>
        <w:autoSpaceDE w:val="0"/>
        <w:autoSpaceDN w:val="0"/>
        <w:adjustRightInd w:val="0"/>
        <w:spacing w:after="0" w:line="240" w:lineRule="auto"/>
        <w:ind w:left="810" w:hanging="810"/>
        <w:jc w:val="both"/>
        <w:rPr>
          <w:rFonts w:ascii="Cambria" w:hAnsi="Cambria" w:cs="Cambria"/>
          <w:sz w:val="24"/>
          <w:szCs w:val="24"/>
        </w:rPr>
      </w:pPr>
      <w:r w:rsidRPr="00357346">
        <w:rPr>
          <w:rFonts w:ascii="Cambria" w:hAnsi="Cambria" w:cs="Cambria"/>
          <w:sz w:val="24"/>
          <w:szCs w:val="24"/>
        </w:rPr>
        <w:t xml:space="preserve">Samuelsson, P. and Coauthors (2011) The </w:t>
      </w:r>
      <w:proofErr w:type="spellStart"/>
      <w:r w:rsidRPr="00357346">
        <w:rPr>
          <w:rFonts w:ascii="Cambria" w:hAnsi="Cambria" w:cs="Cambria"/>
          <w:sz w:val="24"/>
          <w:szCs w:val="24"/>
        </w:rPr>
        <w:t>Rossby</w:t>
      </w:r>
      <w:proofErr w:type="spellEnd"/>
      <w:r w:rsidRPr="00357346">
        <w:rPr>
          <w:rFonts w:ascii="Cambria" w:hAnsi="Cambria" w:cs="Cambria"/>
          <w:sz w:val="24"/>
          <w:szCs w:val="24"/>
        </w:rPr>
        <w:t xml:space="preserve"> Centre regional climate model RCA3: Model description and performance. </w:t>
      </w:r>
      <w:proofErr w:type="spellStart"/>
      <w:r w:rsidRPr="00357346">
        <w:rPr>
          <w:rFonts w:ascii="Cambria" w:hAnsi="Cambria" w:cs="Cambria"/>
          <w:sz w:val="24"/>
          <w:szCs w:val="24"/>
        </w:rPr>
        <w:t>Tellus</w:t>
      </w:r>
      <w:proofErr w:type="spellEnd"/>
      <w:r w:rsidRPr="00357346">
        <w:rPr>
          <w:rFonts w:ascii="Cambria" w:hAnsi="Cambria" w:cs="Cambria"/>
          <w:sz w:val="24"/>
          <w:szCs w:val="24"/>
        </w:rPr>
        <w:t>, 63A, 4–23.</w:t>
      </w:r>
    </w:p>
    <w:p w:rsidR="00F870CF" w:rsidRDefault="00F870CF" w:rsidP="0003193D">
      <w:pPr>
        <w:autoSpaceDE w:val="0"/>
        <w:autoSpaceDN w:val="0"/>
        <w:adjustRightInd w:val="0"/>
        <w:spacing w:after="0" w:line="240" w:lineRule="auto"/>
        <w:ind w:left="810" w:hanging="810"/>
        <w:jc w:val="both"/>
        <w:rPr>
          <w:rFonts w:ascii="Cambria" w:hAnsi="Cambria" w:cs="Cambria"/>
          <w:sz w:val="24"/>
          <w:szCs w:val="24"/>
        </w:rPr>
      </w:pPr>
    </w:p>
    <w:p w:rsidR="00F870CF" w:rsidRDefault="00F870CF" w:rsidP="0003193D">
      <w:pPr>
        <w:autoSpaceDE w:val="0"/>
        <w:autoSpaceDN w:val="0"/>
        <w:adjustRightInd w:val="0"/>
        <w:spacing w:after="0" w:line="240" w:lineRule="auto"/>
        <w:ind w:left="810" w:hanging="810"/>
        <w:jc w:val="both"/>
        <w:rPr>
          <w:rFonts w:ascii="Cambria" w:hAnsi="Cambria" w:cs="Cambria"/>
          <w:sz w:val="24"/>
          <w:szCs w:val="24"/>
        </w:rPr>
      </w:pPr>
      <w:r w:rsidRPr="00F870CF">
        <w:rPr>
          <w:rFonts w:ascii="Cambria" w:hAnsi="Cambria" w:cs="Cambria"/>
          <w:sz w:val="24"/>
          <w:szCs w:val="24"/>
        </w:rPr>
        <w:t xml:space="preserve">Sanjay J., M.V.S. </w:t>
      </w:r>
      <w:proofErr w:type="spellStart"/>
      <w:r w:rsidRPr="00F870CF">
        <w:rPr>
          <w:rFonts w:ascii="Cambria" w:hAnsi="Cambria" w:cs="Cambria"/>
          <w:sz w:val="24"/>
          <w:szCs w:val="24"/>
        </w:rPr>
        <w:t>Ramar</w:t>
      </w:r>
      <w:r>
        <w:rPr>
          <w:rFonts w:ascii="Cambria" w:hAnsi="Cambria" w:cs="Cambria"/>
          <w:sz w:val="24"/>
          <w:szCs w:val="24"/>
        </w:rPr>
        <w:t>ao</w:t>
      </w:r>
      <w:proofErr w:type="spellEnd"/>
      <w:r>
        <w:rPr>
          <w:rFonts w:ascii="Cambria" w:hAnsi="Cambria" w:cs="Cambria"/>
          <w:sz w:val="24"/>
          <w:szCs w:val="24"/>
        </w:rPr>
        <w:t xml:space="preserve">, M. </w:t>
      </w:r>
      <w:proofErr w:type="spellStart"/>
      <w:r>
        <w:rPr>
          <w:rFonts w:ascii="Cambria" w:hAnsi="Cambria" w:cs="Cambria"/>
          <w:sz w:val="24"/>
          <w:szCs w:val="24"/>
        </w:rPr>
        <w:t>Mujumdar</w:t>
      </w:r>
      <w:proofErr w:type="spellEnd"/>
      <w:r>
        <w:rPr>
          <w:rFonts w:ascii="Cambria" w:hAnsi="Cambria" w:cs="Cambria"/>
          <w:sz w:val="24"/>
          <w:szCs w:val="24"/>
        </w:rPr>
        <w:t xml:space="preserve"> and R. Krishnan, 2017:</w:t>
      </w:r>
      <w:r w:rsidRPr="00F870CF">
        <w:rPr>
          <w:rFonts w:ascii="Cambria" w:hAnsi="Cambria" w:cs="Cambria"/>
          <w:sz w:val="24"/>
          <w:szCs w:val="24"/>
        </w:rPr>
        <w:t xml:space="preserve"> Regional clima</w:t>
      </w:r>
      <w:r w:rsidR="00E72455">
        <w:rPr>
          <w:rFonts w:ascii="Cambria" w:hAnsi="Cambria" w:cs="Cambria"/>
          <w:sz w:val="24"/>
          <w:szCs w:val="24"/>
        </w:rPr>
        <w:t xml:space="preserve">te change scenarios. Chapter </w:t>
      </w:r>
      <w:r w:rsidRPr="00F870CF">
        <w:rPr>
          <w:rFonts w:ascii="Cambria" w:hAnsi="Cambria" w:cs="Cambria"/>
          <w:sz w:val="24"/>
          <w:szCs w:val="24"/>
        </w:rPr>
        <w:t xml:space="preserve">of book:  Observed Climate Variability and Change over the Indian Region. Editors:  M. N. </w:t>
      </w:r>
      <w:proofErr w:type="spellStart"/>
      <w:r w:rsidRPr="00F870CF">
        <w:rPr>
          <w:rFonts w:ascii="Cambria" w:hAnsi="Cambria" w:cs="Cambria"/>
          <w:sz w:val="24"/>
          <w:szCs w:val="24"/>
        </w:rPr>
        <w:t>Rajeevan</w:t>
      </w:r>
      <w:proofErr w:type="spellEnd"/>
      <w:r w:rsidRPr="00F870CF">
        <w:rPr>
          <w:rFonts w:ascii="Cambria" w:hAnsi="Cambria" w:cs="Cambria"/>
          <w:sz w:val="24"/>
          <w:szCs w:val="24"/>
        </w:rPr>
        <w:t xml:space="preserve"> and </w:t>
      </w:r>
      <w:proofErr w:type="spellStart"/>
      <w:r w:rsidRPr="00F870CF">
        <w:rPr>
          <w:rFonts w:ascii="Cambria" w:hAnsi="Cambria" w:cs="Cambria"/>
          <w:sz w:val="24"/>
          <w:szCs w:val="24"/>
        </w:rPr>
        <w:t>Shailes</w:t>
      </w:r>
      <w:r>
        <w:rPr>
          <w:rFonts w:ascii="Cambria" w:hAnsi="Cambria" w:cs="Cambria"/>
          <w:sz w:val="24"/>
          <w:szCs w:val="24"/>
        </w:rPr>
        <w:t>h</w:t>
      </w:r>
      <w:proofErr w:type="spellEnd"/>
      <w:r>
        <w:rPr>
          <w:rFonts w:ascii="Cambria" w:hAnsi="Cambria" w:cs="Cambria"/>
          <w:sz w:val="24"/>
          <w:szCs w:val="24"/>
        </w:rPr>
        <w:t xml:space="preserve"> </w:t>
      </w:r>
      <w:proofErr w:type="spellStart"/>
      <w:r>
        <w:rPr>
          <w:rFonts w:ascii="Cambria" w:hAnsi="Cambria" w:cs="Cambria"/>
          <w:sz w:val="24"/>
          <w:szCs w:val="24"/>
        </w:rPr>
        <w:t>Nayak</w:t>
      </w:r>
      <w:proofErr w:type="spellEnd"/>
      <w:r>
        <w:rPr>
          <w:rFonts w:ascii="Cambria" w:hAnsi="Cambria" w:cs="Cambria"/>
          <w:sz w:val="24"/>
          <w:szCs w:val="24"/>
        </w:rPr>
        <w:t>, Springer Geology,</w:t>
      </w:r>
      <w:r w:rsidRPr="00F870CF">
        <w:rPr>
          <w:rFonts w:ascii="Cambria" w:hAnsi="Cambria" w:cs="Cambria"/>
          <w:sz w:val="24"/>
          <w:szCs w:val="24"/>
        </w:rPr>
        <w:t xml:space="preserve"> pp. 285-304, </w:t>
      </w:r>
      <w:proofErr w:type="spellStart"/>
      <w:r w:rsidRPr="00F870CF">
        <w:rPr>
          <w:rFonts w:ascii="Cambria" w:hAnsi="Cambria" w:cs="Cambria"/>
          <w:sz w:val="24"/>
          <w:szCs w:val="24"/>
        </w:rPr>
        <w:t>doi</w:t>
      </w:r>
      <w:proofErr w:type="spellEnd"/>
      <w:r w:rsidRPr="00F870CF">
        <w:rPr>
          <w:rFonts w:ascii="Cambria" w:hAnsi="Cambria" w:cs="Cambria"/>
          <w:sz w:val="24"/>
          <w:szCs w:val="24"/>
        </w:rPr>
        <w:t>: 10.1007/978-981-10-2531-0.</w:t>
      </w:r>
    </w:p>
    <w:p w:rsidR="0003193D" w:rsidRDefault="0003193D" w:rsidP="0003193D">
      <w:pPr>
        <w:autoSpaceDE w:val="0"/>
        <w:autoSpaceDN w:val="0"/>
        <w:adjustRightInd w:val="0"/>
        <w:spacing w:after="0" w:line="240" w:lineRule="auto"/>
        <w:ind w:left="810" w:hanging="810"/>
        <w:jc w:val="both"/>
        <w:rPr>
          <w:rFonts w:ascii="Cambria" w:hAnsi="Cambria" w:cs="Cambria"/>
          <w:sz w:val="24"/>
          <w:szCs w:val="24"/>
        </w:rPr>
      </w:pPr>
    </w:p>
    <w:p w:rsidR="00357346" w:rsidRDefault="00D13CF9" w:rsidP="0003193D">
      <w:pPr>
        <w:autoSpaceDE w:val="0"/>
        <w:autoSpaceDN w:val="0"/>
        <w:adjustRightInd w:val="0"/>
        <w:spacing w:after="0" w:line="240" w:lineRule="auto"/>
        <w:ind w:left="810" w:hanging="810"/>
        <w:jc w:val="both"/>
        <w:rPr>
          <w:rFonts w:ascii="Cambria" w:hAnsi="Cambria" w:cs="Cambria"/>
          <w:sz w:val="24"/>
          <w:szCs w:val="24"/>
        </w:rPr>
      </w:pPr>
      <w:r>
        <w:rPr>
          <w:rFonts w:ascii="Cambria" w:hAnsi="Cambria" w:cs="Cambria"/>
          <w:sz w:val="24"/>
          <w:szCs w:val="24"/>
        </w:rPr>
        <w:t>Taylor K. E., R. J. Stouffer, G.</w:t>
      </w:r>
      <w:r w:rsidR="0003193D" w:rsidRPr="0003193D">
        <w:rPr>
          <w:rFonts w:ascii="Cambria" w:hAnsi="Cambria" w:cs="Cambria"/>
          <w:sz w:val="24"/>
          <w:szCs w:val="24"/>
        </w:rPr>
        <w:t xml:space="preserve"> A. </w:t>
      </w:r>
      <w:proofErr w:type="spellStart"/>
      <w:r w:rsidR="0003193D" w:rsidRPr="0003193D">
        <w:rPr>
          <w:rFonts w:ascii="Cambria" w:hAnsi="Cambria" w:cs="Cambria"/>
          <w:sz w:val="24"/>
          <w:szCs w:val="24"/>
        </w:rPr>
        <w:t>Meehl</w:t>
      </w:r>
      <w:proofErr w:type="spellEnd"/>
      <w:r w:rsidR="0003193D" w:rsidRPr="0003193D">
        <w:rPr>
          <w:rFonts w:ascii="Cambria" w:hAnsi="Cambria" w:cs="Cambria"/>
          <w:sz w:val="24"/>
          <w:szCs w:val="24"/>
        </w:rPr>
        <w:t>, 2012: An Overview of CMIP5 and the</w:t>
      </w:r>
      <w:r w:rsidR="0003193D">
        <w:rPr>
          <w:rFonts w:ascii="Cambria" w:hAnsi="Cambria" w:cs="Cambria"/>
          <w:sz w:val="24"/>
          <w:szCs w:val="24"/>
        </w:rPr>
        <w:t xml:space="preserve"> </w:t>
      </w:r>
      <w:r w:rsidR="0003193D" w:rsidRPr="0003193D">
        <w:rPr>
          <w:rFonts w:ascii="Cambria" w:hAnsi="Cambria" w:cs="Cambria"/>
          <w:sz w:val="24"/>
          <w:szCs w:val="24"/>
        </w:rPr>
        <w:t>Experiment Design. Bull. Amer. Meteor. Soc., 93, 485–498.</w:t>
      </w:r>
    </w:p>
    <w:p w:rsidR="00357346" w:rsidRDefault="00357346" w:rsidP="0003193D">
      <w:pPr>
        <w:autoSpaceDE w:val="0"/>
        <w:autoSpaceDN w:val="0"/>
        <w:adjustRightInd w:val="0"/>
        <w:spacing w:after="0" w:line="240" w:lineRule="auto"/>
        <w:ind w:left="810" w:hanging="810"/>
        <w:jc w:val="both"/>
        <w:rPr>
          <w:rFonts w:ascii="Cambria" w:hAnsi="Cambria" w:cs="Cambria"/>
          <w:sz w:val="24"/>
          <w:szCs w:val="24"/>
        </w:rPr>
      </w:pPr>
    </w:p>
    <w:p w:rsidR="00357346" w:rsidRDefault="00357346" w:rsidP="0003193D">
      <w:pPr>
        <w:autoSpaceDE w:val="0"/>
        <w:autoSpaceDN w:val="0"/>
        <w:adjustRightInd w:val="0"/>
        <w:spacing w:after="0" w:line="240" w:lineRule="auto"/>
        <w:ind w:left="810" w:hanging="810"/>
        <w:jc w:val="both"/>
        <w:rPr>
          <w:rFonts w:ascii="Cambria" w:hAnsi="Cambria" w:cs="Cambria"/>
          <w:sz w:val="24"/>
          <w:szCs w:val="24"/>
        </w:rPr>
      </w:pPr>
      <w:proofErr w:type="spellStart"/>
      <w:r w:rsidRPr="00357346">
        <w:rPr>
          <w:rFonts w:ascii="Cambria" w:hAnsi="Cambria" w:cs="Cambria"/>
          <w:sz w:val="24"/>
          <w:szCs w:val="24"/>
        </w:rPr>
        <w:lastRenderedPageBreak/>
        <w:t>Teichmann</w:t>
      </w:r>
      <w:proofErr w:type="spellEnd"/>
      <w:r w:rsidRPr="00357346">
        <w:rPr>
          <w:rFonts w:ascii="Cambria" w:hAnsi="Cambria" w:cs="Cambria"/>
          <w:sz w:val="24"/>
          <w:szCs w:val="24"/>
        </w:rPr>
        <w:t xml:space="preserve"> C, </w:t>
      </w:r>
      <w:proofErr w:type="spellStart"/>
      <w:r w:rsidRPr="00357346">
        <w:rPr>
          <w:rFonts w:ascii="Cambria" w:hAnsi="Cambria" w:cs="Cambria"/>
          <w:sz w:val="24"/>
          <w:szCs w:val="24"/>
        </w:rPr>
        <w:t>Eggert</w:t>
      </w:r>
      <w:proofErr w:type="spellEnd"/>
      <w:r w:rsidRPr="00357346">
        <w:rPr>
          <w:rFonts w:ascii="Cambria" w:hAnsi="Cambria" w:cs="Cambria"/>
          <w:sz w:val="24"/>
          <w:szCs w:val="24"/>
        </w:rPr>
        <w:t xml:space="preserve"> B, </w:t>
      </w:r>
      <w:proofErr w:type="spellStart"/>
      <w:r w:rsidRPr="00357346">
        <w:rPr>
          <w:rFonts w:ascii="Cambria" w:hAnsi="Cambria" w:cs="Cambria"/>
          <w:sz w:val="24"/>
          <w:szCs w:val="24"/>
        </w:rPr>
        <w:t>Elizalde</w:t>
      </w:r>
      <w:proofErr w:type="spellEnd"/>
      <w:r w:rsidRPr="00357346">
        <w:rPr>
          <w:rFonts w:ascii="Cambria" w:hAnsi="Cambria" w:cs="Cambria"/>
          <w:sz w:val="24"/>
          <w:szCs w:val="24"/>
        </w:rPr>
        <w:t xml:space="preserve"> A, </w:t>
      </w:r>
      <w:proofErr w:type="spellStart"/>
      <w:r w:rsidRPr="00357346">
        <w:rPr>
          <w:rFonts w:ascii="Cambria" w:hAnsi="Cambria" w:cs="Cambria"/>
          <w:sz w:val="24"/>
          <w:szCs w:val="24"/>
        </w:rPr>
        <w:t>Haensler</w:t>
      </w:r>
      <w:proofErr w:type="spellEnd"/>
      <w:r w:rsidRPr="00357346">
        <w:rPr>
          <w:rFonts w:ascii="Cambria" w:hAnsi="Cambria" w:cs="Cambria"/>
          <w:sz w:val="24"/>
          <w:szCs w:val="24"/>
        </w:rPr>
        <w:t xml:space="preserve"> A, Jacob D, Kumar P, Moseley C, Pfeifer S, </w:t>
      </w:r>
      <w:proofErr w:type="spellStart"/>
      <w:r w:rsidRPr="00357346">
        <w:rPr>
          <w:rFonts w:ascii="Cambria" w:hAnsi="Cambria" w:cs="Cambria"/>
          <w:sz w:val="24"/>
          <w:szCs w:val="24"/>
        </w:rPr>
        <w:t>Rechid</w:t>
      </w:r>
      <w:proofErr w:type="spellEnd"/>
      <w:r w:rsidRPr="00357346">
        <w:rPr>
          <w:rFonts w:ascii="Cambria" w:hAnsi="Cambria" w:cs="Cambria"/>
          <w:sz w:val="24"/>
          <w:szCs w:val="24"/>
        </w:rPr>
        <w:t xml:space="preserve"> D, </w:t>
      </w:r>
      <w:proofErr w:type="spellStart"/>
      <w:r w:rsidRPr="00357346">
        <w:rPr>
          <w:rFonts w:ascii="Cambria" w:hAnsi="Cambria" w:cs="Cambria"/>
          <w:sz w:val="24"/>
          <w:szCs w:val="24"/>
        </w:rPr>
        <w:t>Remedio</w:t>
      </w:r>
      <w:proofErr w:type="spellEnd"/>
      <w:r w:rsidRPr="00357346">
        <w:rPr>
          <w:rFonts w:ascii="Cambria" w:hAnsi="Cambria" w:cs="Cambria"/>
          <w:sz w:val="24"/>
          <w:szCs w:val="24"/>
        </w:rPr>
        <w:t xml:space="preserve"> A, </w:t>
      </w:r>
      <w:proofErr w:type="spellStart"/>
      <w:r w:rsidRPr="00357346">
        <w:rPr>
          <w:rFonts w:ascii="Cambria" w:hAnsi="Cambria" w:cs="Cambria"/>
          <w:sz w:val="24"/>
          <w:szCs w:val="24"/>
        </w:rPr>
        <w:t>Ries</w:t>
      </w:r>
      <w:proofErr w:type="spellEnd"/>
      <w:r w:rsidRPr="00357346">
        <w:rPr>
          <w:rFonts w:ascii="Cambria" w:hAnsi="Cambria" w:cs="Cambria"/>
          <w:sz w:val="24"/>
          <w:szCs w:val="24"/>
        </w:rPr>
        <w:t xml:space="preserve"> H, Petersen J, </w:t>
      </w:r>
      <w:proofErr w:type="spellStart"/>
      <w:r w:rsidRPr="00357346">
        <w:rPr>
          <w:rFonts w:ascii="Cambria" w:hAnsi="Cambria" w:cs="Cambria"/>
          <w:sz w:val="24"/>
          <w:szCs w:val="24"/>
        </w:rPr>
        <w:t>Preuschmann</w:t>
      </w:r>
      <w:proofErr w:type="spellEnd"/>
      <w:r w:rsidRPr="00357346">
        <w:rPr>
          <w:rFonts w:ascii="Cambria" w:hAnsi="Cambria" w:cs="Cambria"/>
          <w:sz w:val="24"/>
          <w:szCs w:val="24"/>
        </w:rPr>
        <w:t xml:space="preserve"> S, </w:t>
      </w:r>
      <w:proofErr w:type="spellStart"/>
      <w:r w:rsidRPr="00357346">
        <w:rPr>
          <w:rFonts w:ascii="Cambria" w:hAnsi="Cambria" w:cs="Cambria"/>
          <w:sz w:val="24"/>
          <w:szCs w:val="24"/>
        </w:rPr>
        <w:t>Raub</w:t>
      </w:r>
      <w:proofErr w:type="spellEnd"/>
      <w:r w:rsidRPr="00357346">
        <w:rPr>
          <w:rFonts w:ascii="Cambria" w:hAnsi="Cambria" w:cs="Cambria"/>
          <w:sz w:val="24"/>
          <w:szCs w:val="24"/>
        </w:rPr>
        <w:t xml:space="preserve"> T, </w:t>
      </w:r>
      <w:proofErr w:type="spellStart"/>
      <w:r w:rsidRPr="00357346">
        <w:rPr>
          <w:rFonts w:ascii="Cambria" w:hAnsi="Cambria" w:cs="Cambria"/>
          <w:sz w:val="24"/>
          <w:szCs w:val="24"/>
        </w:rPr>
        <w:t>Saeed</w:t>
      </w:r>
      <w:proofErr w:type="spellEnd"/>
      <w:r w:rsidRPr="00357346">
        <w:rPr>
          <w:rFonts w:ascii="Cambria" w:hAnsi="Cambria" w:cs="Cambria"/>
          <w:sz w:val="24"/>
          <w:szCs w:val="24"/>
        </w:rPr>
        <w:t xml:space="preserve"> F, </w:t>
      </w:r>
      <w:proofErr w:type="spellStart"/>
      <w:r w:rsidRPr="00357346">
        <w:rPr>
          <w:rFonts w:ascii="Cambria" w:hAnsi="Cambria" w:cs="Cambria"/>
          <w:sz w:val="24"/>
          <w:szCs w:val="24"/>
        </w:rPr>
        <w:t>Sieck</w:t>
      </w:r>
      <w:proofErr w:type="spellEnd"/>
      <w:r w:rsidRPr="00357346">
        <w:rPr>
          <w:rFonts w:ascii="Cambria" w:hAnsi="Cambria" w:cs="Cambria"/>
          <w:sz w:val="24"/>
          <w:szCs w:val="24"/>
        </w:rPr>
        <w:t xml:space="preserve"> K, Weber T (2013) “How does a regional climate model modify the projected climate change signal of the driving GCM: A study over different CORDEX regions using REMO", Atmosphere, 4(2), 214-236.</w:t>
      </w:r>
    </w:p>
    <w:p w:rsidR="005722CE" w:rsidRDefault="005722CE" w:rsidP="0003193D">
      <w:pPr>
        <w:autoSpaceDE w:val="0"/>
        <w:autoSpaceDN w:val="0"/>
        <w:adjustRightInd w:val="0"/>
        <w:spacing w:after="0" w:line="240" w:lineRule="auto"/>
        <w:ind w:left="810" w:hanging="810"/>
        <w:jc w:val="both"/>
        <w:rPr>
          <w:rFonts w:ascii="Cambria" w:hAnsi="Cambria" w:cs="Cambria"/>
          <w:sz w:val="24"/>
          <w:szCs w:val="24"/>
        </w:rPr>
      </w:pPr>
    </w:p>
    <w:sectPr w:rsidR="005722CE" w:rsidSect="00CB66D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88F" w:rsidRDefault="009C288F" w:rsidP="003C6DEC">
      <w:pPr>
        <w:spacing w:after="0" w:line="240" w:lineRule="auto"/>
      </w:pPr>
      <w:r>
        <w:separator/>
      </w:r>
    </w:p>
  </w:endnote>
  <w:endnote w:type="continuationSeparator" w:id="0">
    <w:p w:rsidR="009C288F" w:rsidRDefault="009C288F" w:rsidP="003C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984624"/>
      <w:docPartObj>
        <w:docPartGallery w:val="Page Numbers (Bottom of Page)"/>
        <w:docPartUnique/>
      </w:docPartObj>
    </w:sdtPr>
    <w:sdtEndPr/>
    <w:sdtContent>
      <w:sdt>
        <w:sdtPr>
          <w:id w:val="860082579"/>
          <w:docPartObj>
            <w:docPartGallery w:val="Page Numbers (Top of Page)"/>
            <w:docPartUnique/>
          </w:docPartObj>
        </w:sdtPr>
        <w:sdtEndPr/>
        <w:sdtContent>
          <w:p w:rsidR="003C6DEC" w:rsidRDefault="003C6D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7234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2348">
              <w:rPr>
                <w:b/>
                <w:bCs/>
                <w:noProof/>
              </w:rPr>
              <w:t>6</w:t>
            </w:r>
            <w:r>
              <w:rPr>
                <w:b/>
                <w:bCs/>
                <w:sz w:val="24"/>
                <w:szCs w:val="24"/>
              </w:rPr>
              <w:fldChar w:fldCharType="end"/>
            </w:r>
          </w:p>
        </w:sdtContent>
      </w:sdt>
    </w:sdtContent>
  </w:sdt>
  <w:p w:rsidR="003C6DEC" w:rsidRDefault="003C6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88F" w:rsidRDefault="009C288F" w:rsidP="003C6DEC">
      <w:pPr>
        <w:spacing w:after="0" w:line="240" w:lineRule="auto"/>
      </w:pPr>
      <w:r>
        <w:separator/>
      </w:r>
    </w:p>
  </w:footnote>
  <w:footnote w:type="continuationSeparator" w:id="0">
    <w:p w:rsidR="009C288F" w:rsidRDefault="009C288F" w:rsidP="003C6D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40"/>
    <w:rsid w:val="0000317C"/>
    <w:rsid w:val="0003193D"/>
    <w:rsid w:val="00046A76"/>
    <w:rsid w:val="0004798A"/>
    <w:rsid w:val="0009121B"/>
    <w:rsid w:val="000B6CA4"/>
    <w:rsid w:val="000D7C04"/>
    <w:rsid w:val="000E5719"/>
    <w:rsid w:val="001426F6"/>
    <w:rsid w:val="00147E68"/>
    <w:rsid w:val="001C5521"/>
    <w:rsid w:val="001C7A32"/>
    <w:rsid w:val="001D3F75"/>
    <w:rsid w:val="00260EF2"/>
    <w:rsid w:val="002B536D"/>
    <w:rsid w:val="002C32D2"/>
    <w:rsid w:val="002C358B"/>
    <w:rsid w:val="00337914"/>
    <w:rsid w:val="00357346"/>
    <w:rsid w:val="003A275A"/>
    <w:rsid w:val="003B2579"/>
    <w:rsid w:val="003B532D"/>
    <w:rsid w:val="003C6DEC"/>
    <w:rsid w:val="004012DF"/>
    <w:rsid w:val="0041369C"/>
    <w:rsid w:val="00432B8C"/>
    <w:rsid w:val="00432F7E"/>
    <w:rsid w:val="00450057"/>
    <w:rsid w:val="004622FD"/>
    <w:rsid w:val="00486D80"/>
    <w:rsid w:val="004B5319"/>
    <w:rsid w:val="004B78DE"/>
    <w:rsid w:val="004D5782"/>
    <w:rsid w:val="004D7330"/>
    <w:rsid w:val="004F15D3"/>
    <w:rsid w:val="005223BF"/>
    <w:rsid w:val="005377CF"/>
    <w:rsid w:val="00566B7D"/>
    <w:rsid w:val="005722CE"/>
    <w:rsid w:val="005B0032"/>
    <w:rsid w:val="005C3E62"/>
    <w:rsid w:val="005E201E"/>
    <w:rsid w:val="0063102F"/>
    <w:rsid w:val="006507DE"/>
    <w:rsid w:val="00655654"/>
    <w:rsid w:val="006736EF"/>
    <w:rsid w:val="00680F4C"/>
    <w:rsid w:val="00687586"/>
    <w:rsid w:val="00691A4A"/>
    <w:rsid w:val="00692A32"/>
    <w:rsid w:val="00714C89"/>
    <w:rsid w:val="00716D0D"/>
    <w:rsid w:val="00751A4B"/>
    <w:rsid w:val="00785D22"/>
    <w:rsid w:val="00847407"/>
    <w:rsid w:val="008751A5"/>
    <w:rsid w:val="00883A57"/>
    <w:rsid w:val="00891A5F"/>
    <w:rsid w:val="00893796"/>
    <w:rsid w:val="008B6DBE"/>
    <w:rsid w:val="009C288F"/>
    <w:rsid w:val="009E311A"/>
    <w:rsid w:val="00A303E3"/>
    <w:rsid w:val="00A65DDB"/>
    <w:rsid w:val="00AA7C40"/>
    <w:rsid w:val="00AD33A2"/>
    <w:rsid w:val="00AD6023"/>
    <w:rsid w:val="00B3692C"/>
    <w:rsid w:val="00B37F49"/>
    <w:rsid w:val="00B77B00"/>
    <w:rsid w:val="00B856CE"/>
    <w:rsid w:val="00BD2DAF"/>
    <w:rsid w:val="00C27229"/>
    <w:rsid w:val="00C36EE5"/>
    <w:rsid w:val="00C45F31"/>
    <w:rsid w:val="00C5218E"/>
    <w:rsid w:val="00C62D44"/>
    <w:rsid w:val="00C72348"/>
    <w:rsid w:val="00C8069F"/>
    <w:rsid w:val="00C82792"/>
    <w:rsid w:val="00CB2FC9"/>
    <w:rsid w:val="00CB66D8"/>
    <w:rsid w:val="00CC7050"/>
    <w:rsid w:val="00CF36E9"/>
    <w:rsid w:val="00D13CF9"/>
    <w:rsid w:val="00D33D9C"/>
    <w:rsid w:val="00D57D3A"/>
    <w:rsid w:val="00D61440"/>
    <w:rsid w:val="00D84538"/>
    <w:rsid w:val="00D84957"/>
    <w:rsid w:val="00DA68D8"/>
    <w:rsid w:val="00DD4BFB"/>
    <w:rsid w:val="00E427B7"/>
    <w:rsid w:val="00E652B8"/>
    <w:rsid w:val="00E72455"/>
    <w:rsid w:val="00ED0173"/>
    <w:rsid w:val="00F017F4"/>
    <w:rsid w:val="00F51401"/>
    <w:rsid w:val="00F870CF"/>
    <w:rsid w:val="00F955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C40"/>
    <w:rPr>
      <w:color w:val="0000FF"/>
      <w:u w:val="single"/>
    </w:rPr>
  </w:style>
  <w:style w:type="character" w:styleId="FollowedHyperlink">
    <w:name w:val="FollowedHyperlink"/>
    <w:basedOn w:val="DefaultParagraphFont"/>
    <w:uiPriority w:val="99"/>
    <w:semiHidden/>
    <w:unhideWhenUsed/>
    <w:rsid w:val="00C36EE5"/>
    <w:rPr>
      <w:color w:val="800080" w:themeColor="followedHyperlink"/>
      <w:u w:val="single"/>
    </w:rPr>
  </w:style>
  <w:style w:type="paragraph" w:styleId="Header">
    <w:name w:val="header"/>
    <w:basedOn w:val="Normal"/>
    <w:link w:val="HeaderChar"/>
    <w:uiPriority w:val="99"/>
    <w:unhideWhenUsed/>
    <w:rsid w:val="003C6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DEC"/>
    <w:rPr>
      <w:sz w:val="22"/>
      <w:szCs w:val="22"/>
    </w:rPr>
  </w:style>
  <w:style w:type="paragraph" w:styleId="Footer">
    <w:name w:val="footer"/>
    <w:basedOn w:val="Normal"/>
    <w:link w:val="FooterChar"/>
    <w:uiPriority w:val="99"/>
    <w:unhideWhenUsed/>
    <w:rsid w:val="003C6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DE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C40"/>
    <w:rPr>
      <w:color w:val="0000FF"/>
      <w:u w:val="single"/>
    </w:rPr>
  </w:style>
  <w:style w:type="character" w:styleId="FollowedHyperlink">
    <w:name w:val="FollowedHyperlink"/>
    <w:basedOn w:val="DefaultParagraphFont"/>
    <w:uiPriority w:val="99"/>
    <w:semiHidden/>
    <w:unhideWhenUsed/>
    <w:rsid w:val="00C36EE5"/>
    <w:rPr>
      <w:color w:val="800080" w:themeColor="followedHyperlink"/>
      <w:u w:val="single"/>
    </w:rPr>
  </w:style>
  <w:style w:type="paragraph" w:styleId="Header">
    <w:name w:val="header"/>
    <w:basedOn w:val="Normal"/>
    <w:link w:val="HeaderChar"/>
    <w:uiPriority w:val="99"/>
    <w:unhideWhenUsed/>
    <w:rsid w:val="003C6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DEC"/>
    <w:rPr>
      <w:sz w:val="22"/>
      <w:szCs w:val="22"/>
    </w:rPr>
  </w:style>
  <w:style w:type="paragraph" w:styleId="Footer">
    <w:name w:val="footer"/>
    <w:basedOn w:val="Normal"/>
    <w:link w:val="FooterChar"/>
    <w:uiPriority w:val="99"/>
    <w:unhideWhenUsed/>
    <w:rsid w:val="003C6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DE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0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jay@tropmet.res.in" TargetMode="External"/><Relationship Id="rId13" Type="http://schemas.openxmlformats.org/officeDocument/2006/relationships/hyperlink" Target="http://cccr.tropmet.res.in/home/esgf_data.j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rdex.org/" TargetMode="External"/><Relationship Id="rId12" Type="http://schemas.openxmlformats.org/officeDocument/2006/relationships/hyperlink" Target="http://cccr.tropmet.res.in/home/esgf_node.jsp"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wcrp-climate.org/wcrp-regional-activities/ra-asia" TargetMode="External"/><Relationship Id="rId5" Type="http://schemas.openxmlformats.org/officeDocument/2006/relationships/footnotes" Target="footnotes.xml"/><Relationship Id="rId15" Type="http://schemas.openxmlformats.org/officeDocument/2006/relationships/hyperlink" Target="http://cccr.tropmet.res.in/home/ftp_data.jsp" TargetMode="External"/><Relationship Id="rId10" Type="http://schemas.openxmlformats.org/officeDocument/2006/relationships/hyperlink" Target="http://is-enes-data.github.io/cordex_archive_specifications.pdf" TargetMode="External"/><Relationship Id="rId4" Type="http://schemas.openxmlformats.org/officeDocument/2006/relationships/webSettings" Target="webSettings.xml"/><Relationship Id="rId9" Type="http://schemas.openxmlformats.org/officeDocument/2006/relationships/hyperlink" Target="mailto:cccroutreach@tropmet.res.in" TargetMode="External"/><Relationship Id="rId14" Type="http://schemas.openxmlformats.org/officeDocument/2006/relationships/hyperlink" Target="http://cccr.tropmet.res.in/home/old_portal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6</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Links>
    <vt:vector size="12" baseType="variant">
      <vt:variant>
        <vt:i4>3014758</vt:i4>
      </vt:variant>
      <vt:variant>
        <vt:i4>3</vt:i4>
      </vt:variant>
      <vt:variant>
        <vt:i4>0</vt:i4>
      </vt:variant>
      <vt:variant>
        <vt:i4>5</vt:i4>
      </vt:variant>
      <vt:variant>
        <vt:lpwstr>http://is-enes-data.github.io/cordex_archive_specifications.pdf</vt:lpwstr>
      </vt:variant>
      <vt:variant>
        <vt:lpwstr/>
      </vt:variant>
      <vt:variant>
        <vt:i4>2883627</vt:i4>
      </vt:variant>
      <vt:variant>
        <vt:i4>0</vt:i4>
      </vt:variant>
      <vt:variant>
        <vt:i4>0</vt:i4>
      </vt:variant>
      <vt:variant>
        <vt:i4>5</vt:i4>
      </vt:variant>
      <vt:variant>
        <vt:lpwstr>http://www.cordex.org/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jsanjay</dc:creator>
  <cp:lastModifiedBy>Sandip Ingle</cp:lastModifiedBy>
  <cp:revision>30</cp:revision>
  <dcterms:created xsi:type="dcterms:W3CDTF">2019-02-18T14:10:00Z</dcterms:created>
  <dcterms:modified xsi:type="dcterms:W3CDTF">2019-02-19T10:36:00Z</dcterms:modified>
</cp:coreProperties>
</file>